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20899982"/>
        <w:docPartObj>
          <w:docPartGallery w:val="Cover Pages"/>
          <w:docPartUnique/>
        </w:docPartObj>
      </w:sdtPr>
      <w:sdtEndPr/>
      <w:sdtContent>
        <w:p w14:paraId="2C0BC213" w14:textId="46EF3CFA" w:rsidR="000C3C7F" w:rsidRPr="003312F8" w:rsidRDefault="000C3C7F" w:rsidP="000C3C7F">
          <w:r w:rsidRPr="003312F8">
            <w:rPr>
              <w:noProof/>
            </w:rPr>
            <mc:AlternateContent>
              <mc:Choice Requires="wps">
                <w:drawing>
                  <wp:anchor distT="0" distB="0" distL="114300" distR="114300" simplePos="0" relativeHeight="251658241" behindDoc="0" locked="0" layoutInCell="1" allowOverlap="1" wp14:anchorId="5A211284" wp14:editId="28579392">
                    <wp:simplePos x="0" y="0"/>
                    <wp:positionH relativeFrom="column">
                      <wp:posOffset>-633095</wp:posOffset>
                    </wp:positionH>
                    <wp:positionV relativeFrom="paragraph">
                      <wp:posOffset>3747135</wp:posOffset>
                    </wp:positionV>
                    <wp:extent cx="7559040" cy="3050483"/>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040" cy="3050483"/>
                            </a:xfrm>
                            <a:prstGeom prst="rect">
                              <a:avLst/>
                            </a:prstGeom>
                            <a:noFill/>
                            <a:ln w="6350">
                              <a:noFill/>
                            </a:ln>
                          </wps:spPr>
                          <wps:txbx>
                            <w:txbxContent>
                              <w:p w14:paraId="48B03C72" w14:textId="6DD7DAFD" w:rsidR="000C3C7F" w:rsidRDefault="00980CD1" w:rsidP="000C3C7F">
                                <w:pPr>
                                  <w:ind w:left="720"/>
                                  <w:rPr>
                                    <w:color w:val="FFFFFF" w:themeColor="background1"/>
                                    <w:sz w:val="56"/>
                                    <w:szCs w:val="56"/>
                                  </w:rPr>
                                </w:pPr>
                                <w:r>
                                  <w:rPr>
                                    <w:color w:val="FFFFFF" w:themeColor="background1"/>
                                    <w:sz w:val="56"/>
                                    <w:szCs w:val="56"/>
                                  </w:rPr>
                                  <w:t>Ethnicity</w:t>
                                </w:r>
                                <w:r w:rsidR="00B00AEF">
                                  <w:rPr>
                                    <w:color w:val="FFFFFF" w:themeColor="background1"/>
                                    <w:sz w:val="56"/>
                                    <w:szCs w:val="56"/>
                                  </w:rPr>
                                  <w:t xml:space="preserve"> Pay Gap Report </w:t>
                                </w:r>
                                <w:r w:rsidR="0043195D">
                                  <w:rPr>
                                    <w:color w:val="FFFFFF" w:themeColor="background1"/>
                                    <w:sz w:val="56"/>
                                    <w:szCs w:val="56"/>
                                  </w:rPr>
                                  <w:t>Period</w:t>
                                </w:r>
                                <w:r w:rsidR="00B00AEF">
                                  <w:rPr>
                                    <w:color w:val="FFFFFF" w:themeColor="background1"/>
                                    <w:sz w:val="56"/>
                                    <w:szCs w:val="56"/>
                                  </w:rPr>
                                  <w:t>– 31</w:t>
                                </w:r>
                                <w:r w:rsidR="00B00AEF" w:rsidRPr="00B00AEF">
                                  <w:rPr>
                                    <w:color w:val="FFFFFF" w:themeColor="background1"/>
                                    <w:sz w:val="56"/>
                                    <w:szCs w:val="56"/>
                                    <w:vertAlign w:val="superscript"/>
                                  </w:rPr>
                                  <w:t>st</w:t>
                                </w:r>
                                <w:r w:rsidR="00B00AEF">
                                  <w:rPr>
                                    <w:color w:val="FFFFFF" w:themeColor="background1"/>
                                    <w:sz w:val="56"/>
                                    <w:szCs w:val="56"/>
                                  </w:rPr>
                                  <w:t xml:space="preserve"> March 202</w:t>
                                </w:r>
                                <w:r w:rsidR="003C44D8">
                                  <w:rPr>
                                    <w:color w:val="FFFFFF" w:themeColor="background1"/>
                                    <w:sz w:val="56"/>
                                    <w:szCs w:val="56"/>
                                  </w:rPr>
                                  <w:t>4</w:t>
                                </w:r>
                              </w:p>
                              <w:p w14:paraId="75D1637C" w14:textId="77777777" w:rsidR="003141B8" w:rsidRDefault="003141B8" w:rsidP="000C3C7F">
                                <w:pPr>
                                  <w:ind w:left="720"/>
                                  <w:rPr>
                                    <w:color w:val="FFFFFF" w:themeColor="background1"/>
                                    <w:sz w:val="56"/>
                                    <w:szCs w:val="56"/>
                                  </w:rPr>
                                </w:pPr>
                              </w:p>
                              <w:p w14:paraId="18BB558E" w14:textId="77777777" w:rsidR="003141B8" w:rsidRDefault="003141B8" w:rsidP="000C3C7F">
                                <w:pPr>
                                  <w:ind w:left="720"/>
                                  <w:rPr>
                                    <w:color w:val="FFFFFF" w:themeColor="background1"/>
                                    <w:sz w:val="56"/>
                                    <w:szCs w:val="56"/>
                                  </w:rPr>
                                </w:pPr>
                              </w:p>
                              <w:p w14:paraId="1D71FB90" w14:textId="77777777" w:rsidR="003141B8" w:rsidRDefault="003141B8" w:rsidP="0043195D">
                                <w:pPr>
                                  <w:rPr>
                                    <w:color w:val="FFFFFF" w:themeColor="background1"/>
                                    <w:sz w:val="56"/>
                                    <w:szCs w:val="56"/>
                                  </w:rPr>
                                </w:pPr>
                              </w:p>
                              <w:p w14:paraId="184925CC" w14:textId="0CF91C44" w:rsidR="003141B8" w:rsidRPr="006054AA" w:rsidRDefault="003141B8" w:rsidP="000C3C7F">
                                <w:pPr>
                                  <w:ind w:left="720"/>
                                  <w:rPr>
                                    <w:color w:val="FFFFFF" w:themeColor="background1"/>
                                    <w:sz w:val="56"/>
                                    <w:szCs w:val="56"/>
                                  </w:rPr>
                                </w:pPr>
                                <w:r>
                                  <w:rPr>
                                    <w:color w:val="FFFFFF" w:themeColor="background1"/>
                                    <w:sz w:val="56"/>
                                    <w:szCs w:val="56"/>
                                  </w:rPr>
                                  <w:t xml:space="preserve">Publication </w:t>
                                </w:r>
                                <w:r w:rsidR="0043195D">
                                  <w:rPr>
                                    <w:color w:val="FFFFFF" w:themeColor="background1"/>
                                    <w:sz w:val="56"/>
                                    <w:szCs w:val="56"/>
                                  </w:rPr>
                                  <w:t>March</w:t>
                                </w:r>
                                <w:r>
                                  <w:rPr>
                                    <w:color w:val="FFFFFF" w:themeColor="background1"/>
                                    <w:sz w:val="56"/>
                                    <w:szCs w:val="56"/>
                                  </w:rPr>
                                  <w:t xml:space="preserve"> 202</w:t>
                                </w:r>
                                <w:r w:rsidR="003C44D8">
                                  <w:rPr>
                                    <w:color w:val="FFFFFF" w:themeColor="background1"/>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11284" id="_x0000_t202" coordsize="21600,21600" o:spt="202" path="m,l,21600r21600,l21600,xe">
                    <v:stroke joinstyle="miter"/>
                    <v:path gradientshapeok="t" o:connecttype="rect"/>
                  </v:shapetype>
                  <v:shape id="Text Box 3" o:spid="_x0000_s1026" type="#_x0000_t202" alt="&quot;&quot;" style="position:absolute;margin-left:-49.85pt;margin-top:295.05pt;width:595.2pt;height:24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" filled="f" stroked="f" strokeweight=".5pt">
                    <v:textbox>
                      <w:txbxContent>
                        <w:p w14:paraId="48B03C72" w14:textId="6DD7DAFD" w:rsidR="000C3C7F" w:rsidRDefault="00980CD1" w:rsidP="000C3C7F">
                          <w:pPr>
                            <w:ind w:left="720"/>
                            <w:rPr>
                              <w:color w:val="FFFFFF" w:themeColor="background1"/>
                              <w:sz w:val="56"/>
                              <w:szCs w:val="56"/>
                            </w:rPr>
                          </w:pPr>
                          <w:r>
                            <w:rPr>
                              <w:color w:val="FFFFFF" w:themeColor="background1"/>
                              <w:sz w:val="56"/>
                              <w:szCs w:val="56"/>
                            </w:rPr>
                            <w:t>Ethnicity</w:t>
                          </w:r>
                          <w:r w:rsidR="00B00AEF">
                            <w:rPr>
                              <w:color w:val="FFFFFF" w:themeColor="background1"/>
                              <w:sz w:val="56"/>
                              <w:szCs w:val="56"/>
                            </w:rPr>
                            <w:t xml:space="preserve"> Pay Gap Report </w:t>
                          </w:r>
                          <w:r w:rsidR="0043195D">
                            <w:rPr>
                              <w:color w:val="FFFFFF" w:themeColor="background1"/>
                              <w:sz w:val="56"/>
                              <w:szCs w:val="56"/>
                            </w:rPr>
                            <w:t>Period</w:t>
                          </w:r>
                          <w:r w:rsidR="00B00AEF">
                            <w:rPr>
                              <w:color w:val="FFFFFF" w:themeColor="background1"/>
                              <w:sz w:val="56"/>
                              <w:szCs w:val="56"/>
                            </w:rPr>
                            <w:t>– 31</w:t>
                          </w:r>
                          <w:r w:rsidR="00B00AEF" w:rsidRPr="00B00AEF">
                            <w:rPr>
                              <w:color w:val="FFFFFF" w:themeColor="background1"/>
                              <w:sz w:val="56"/>
                              <w:szCs w:val="56"/>
                              <w:vertAlign w:val="superscript"/>
                            </w:rPr>
                            <w:t>st</w:t>
                          </w:r>
                          <w:r w:rsidR="00B00AEF">
                            <w:rPr>
                              <w:color w:val="FFFFFF" w:themeColor="background1"/>
                              <w:sz w:val="56"/>
                              <w:szCs w:val="56"/>
                            </w:rPr>
                            <w:t xml:space="preserve"> March 202</w:t>
                          </w:r>
                          <w:r w:rsidR="003C44D8">
                            <w:rPr>
                              <w:color w:val="FFFFFF" w:themeColor="background1"/>
                              <w:sz w:val="56"/>
                              <w:szCs w:val="56"/>
                            </w:rPr>
                            <w:t>4</w:t>
                          </w:r>
                        </w:p>
                        <w:p w14:paraId="75D1637C" w14:textId="77777777" w:rsidR="003141B8" w:rsidRDefault="003141B8" w:rsidP="000C3C7F">
                          <w:pPr>
                            <w:ind w:left="720"/>
                            <w:rPr>
                              <w:color w:val="FFFFFF" w:themeColor="background1"/>
                              <w:sz w:val="56"/>
                              <w:szCs w:val="56"/>
                            </w:rPr>
                          </w:pPr>
                        </w:p>
                        <w:p w14:paraId="18BB558E" w14:textId="77777777" w:rsidR="003141B8" w:rsidRDefault="003141B8" w:rsidP="000C3C7F">
                          <w:pPr>
                            <w:ind w:left="720"/>
                            <w:rPr>
                              <w:color w:val="FFFFFF" w:themeColor="background1"/>
                              <w:sz w:val="56"/>
                              <w:szCs w:val="56"/>
                            </w:rPr>
                          </w:pPr>
                        </w:p>
                        <w:p w14:paraId="1D71FB90" w14:textId="77777777" w:rsidR="003141B8" w:rsidRDefault="003141B8" w:rsidP="0043195D">
                          <w:pPr>
                            <w:rPr>
                              <w:color w:val="FFFFFF" w:themeColor="background1"/>
                              <w:sz w:val="56"/>
                              <w:szCs w:val="56"/>
                            </w:rPr>
                          </w:pPr>
                        </w:p>
                        <w:p w14:paraId="184925CC" w14:textId="0CF91C44" w:rsidR="003141B8" w:rsidRPr="006054AA" w:rsidRDefault="003141B8" w:rsidP="000C3C7F">
                          <w:pPr>
                            <w:ind w:left="720"/>
                            <w:rPr>
                              <w:color w:val="FFFFFF" w:themeColor="background1"/>
                              <w:sz w:val="56"/>
                              <w:szCs w:val="56"/>
                            </w:rPr>
                          </w:pPr>
                          <w:r>
                            <w:rPr>
                              <w:color w:val="FFFFFF" w:themeColor="background1"/>
                              <w:sz w:val="56"/>
                              <w:szCs w:val="56"/>
                            </w:rPr>
                            <w:t xml:space="preserve">Publication </w:t>
                          </w:r>
                          <w:r w:rsidR="0043195D">
                            <w:rPr>
                              <w:color w:val="FFFFFF" w:themeColor="background1"/>
                              <w:sz w:val="56"/>
                              <w:szCs w:val="56"/>
                            </w:rPr>
                            <w:t>March</w:t>
                          </w:r>
                          <w:r>
                            <w:rPr>
                              <w:color w:val="FFFFFF" w:themeColor="background1"/>
                              <w:sz w:val="56"/>
                              <w:szCs w:val="56"/>
                            </w:rPr>
                            <w:t xml:space="preserve"> 202</w:t>
                          </w:r>
                          <w:r w:rsidR="003C44D8">
                            <w:rPr>
                              <w:color w:val="FFFFFF" w:themeColor="background1"/>
                              <w:sz w:val="56"/>
                              <w:szCs w:val="56"/>
                            </w:rPr>
                            <w:t>5</w:t>
                          </w:r>
                        </w:p>
                      </w:txbxContent>
                    </v:textbox>
                  </v:shape>
                </w:pict>
              </mc:Fallback>
            </mc:AlternateContent>
          </w:r>
          <w:r w:rsidRPr="003312F8">
            <w:rPr>
              <w:noProof/>
            </w:rPr>
            <w:drawing>
              <wp:anchor distT="0" distB="0" distL="0" distR="0" simplePos="0" relativeHeight="251658240" behindDoc="0" locked="1" layoutInCell="1" allowOverlap="1" wp14:anchorId="6B662E52" wp14:editId="739694B3">
                <wp:simplePos x="0" y="0"/>
                <wp:positionH relativeFrom="page">
                  <wp:align>left</wp:align>
                </wp:positionH>
                <wp:positionV relativeFrom="page">
                  <wp:align>center</wp:align>
                </wp:positionV>
                <wp:extent cx="7551420" cy="10673715"/>
                <wp:effectExtent l="0" t="0" r="5080" b="0"/>
                <wp:wrapThrough wrapText="bothSides">
                  <wp:wrapPolygon edited="0">
                    <wp:start x="0" y="0"/>
                    <wp:lineTo x="0" y="19070"/>
                    <wp:lineTo x="3487" y="19327"/>
                    <wp:lineTo x="3487" y="19352"/>
                    <wp:lineTo x="7629" y="19738"/>
                    <wp:lineTo x="1126" y="20046"/>
                    <wp:lineTo x="1126" y="20638"/>
                    <wp:lineTo x="1162" y="20792"/>
                    <wp:lineTo x="15294" y="20972"/>
                    <wp:lineTo x="18563" y="21563"/>
                    <wp:lineTo x="18672" y="21563"/>
                    <wp:lineTo x="21578" y="21563"/>
                    <wp:lineTo x="21578"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p w14:paraId="06B766CB" w14:textId="77777777" w:rsidR="00626484" w:rsidRPr="003312F8" w:rsidRDefault="00626484" w:rsidP="00626484">
          <w:pPr>
            <w:autoSpaceDE w:val="0"/>
            <w:autoSpaceDN w:val="0"/>
            <w:spacing w:after="120" w:line="257" w:lineRule="auto"/>
            <w:jc w:val="center"/>
            <w:rPr>
              <w:b/>
              <w:bCs/>
            </w:rPr>
          </w:pPr>
          <w:r w:rsidRPr="003312F8">
            <w:rPr>
              <w:b/>
              <w:bCs/>
            </w:rPr>
            <w:lastRenderedPageBreak/>
            <w:t>NHS Greater Manchester</w:t>
          </w:r>
        </w:p>
        <w:p w14:paraId="346FA750" w14:textId="77777777" w:rsidR="00626484" w:rsidRPr="003312F8" w:rsidRDefault="00626484" w:rsidP="00626484">
          <w:pPr>
            <w:autoSpaceDE w:val="0"/>
            <w:autoSpaceDN w:val="0"/>
            <w:spacing w:after="120" w:line="257" w:lineRule="auto"/>
            <w:jc w:val="center"/>
            <w:rPr>
              <w:b/>
              <w:bCs/>
              <w:i/>
              <w:iCs/>
            </w:rPr>
          </w:pPr>
        </w:p>
        <w:tbl>
          <w:tblPr>
            <w:tblpPr w:leftFromText="180" w:rightFromText="180" w:vertAnchor="text" w:horzAnchor="margin" w:tblpXSpec="center" w:tblpY="76"/>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Caption w:val="NHS Greater Manchester Report control page"/>
            <w:tblDescription w:val="This report was taken to the People and Culture sub committee .  The report is about the Ethnicity Pay Gap 2024.  The authors of this report is Antemeka Cobham-Wilson (Race Equality Lead) and Majid Hussain (Director of Equality and Inclusion).  The paper was presented to the committee by Antemeka Cobham-Wilson and the ask of the committe was to make a decision, discuss and note the information in the report.  No financial implications were flagged."/>
          </w:tblPr>
          <w:tblGrid>
            <w:gridCol w:w="3258"/>
            <w:gridCol w:w="1840"/>
            <w:gridCol w:w="4678"/>
          </w:tblGrid>
          <w:tr w:rsidR="009809D3" w:rsidRPr="003312F8" w14:paraId="3A918F5B" w14:textId="77777777" w:rsidTr="006D653B">
            <w:tc>
              <w:tcPr>
                <w:tcW w:w="5098" w:type="dxa"/>
                <w:gridSpan w:val="2"/>
                <w:vAlign w:val="center"/>
              </w:tcPr>
              <w:p w14:paraId="3A7265BB" w14:textId="77777777" w:rsidR="009809D3" w:rsidRPr="003312F8" w:rsidRDefault="009809D3" w:rsidP="009809D3">
                <w:pPr>
                  <w:autoSpaceDE w:val="0"/>
                  <w:autoSpaceDN w:val="0"/>
                  <w:rPr>
                    <w:rFonts w:eastAsia="Times New Roman"/>
                    <w:b/>
                    <w:lang w:eastAsia="en-GB"/>
                  </w:rPr>
                </w:pPr>
                <w:r w:rsidRPr="003312F8">
                  <w:rPr>
                    <w:rFonts w:eastAsia="Times New Roman"/>
                    <w:b/>
                    <w:lang w:eastAsia="en-GB"/>
                  </w:rPr>
                  <w:t>MEETING:</w:t>
                </w:r>
              </w:p>
            </w:tc>
            <w:tc>
              <w:tcPr>
                <w:tcW w:w="4678" w:type="dxa"/>
                <w:vAlign w:val="center"/>
              </w:tcPr>
              <w:p w14:paraId="51B57D37" w14:textId="2E1473AE" w:rsidR="009809D3" w:rsidRPr="003312F8" w:rsidRDefault="009809D3" w:rsidP="009809D3">
                <w:pPr>
                  <w:autoSpaceDE w:val="0"/>
                  <w:autoSpaceDN w:val="0"/>
                  <w:rPr>
                    <w:rFonts w:eastAsia="Times New Roman"/>
                    <w:lang w:eastAsia="en-GB"/>
                  </w:rPr>
                </w:pPr>
                <w:r w:rsidRPr="003312F8">
                  <w:rPr>
                    <w:rFonts w:eastAsia="Times New Roman"/>
                    <w:lang w:eastAsia="en-GB"/>
                  </w:rPr>
                  <w:t>People and Culture Sub Committee</w:t>
                </w:r>
              </w:p>
            </w:tc>
          </w:tr>
          <w:tr w:rsidR="009809D3" w:rsidRPr="003312F8" w14:paraId="2C93971D" w14:textId="77777777" w:rsidTr="006D653B">
            <w:tc>
              <w:tcPr>
                <w:tcW w:w="5098" w:type="dxa"/>
                <w:gridSpan w:val="2"/>
                <w:vAlign w:val="center"/>
              </w:tcPr>
              <w:p w14:paraId="7D3570DE" w14:textId="77777777" w:rsidR="009809D3" w:rsidRPr="003312F8" w:rsidRDefault="009809D3" w:rsidP="009809D3">
                <w:pPr>
                  <w:autoSpaceDE w:val="0"/>
                  <w:autoSpaceDN w:val="0"/>
                  <w:rPr>
                    <w:rFonts w:eastAsia="Times New Roman"/>
                    <w:b/>
                    <w:lang w:eastAsia="en-GB"/>
                  </w:rPr>
                </w:pPr>
                <w:r w:rsidRPr="003312F8">
                  <w:rPr>
                    <w:rFonts w:eastAsia="Times New Roman"/>
                    <w:b/>
                    <w:lang w:eastAsia="en-GB"/>
                  </w:rPr>
                  <w:t>TITLE OF REPORT:</w:t>
                </w:r>
              </w:p>
            </w:tc>
            <w:tc>
              <w:tcPr>
                <w:tcW w:w="4678" w:type="dxa"/>
                <w:vAlign w:val="center"/>
              </w:tcPr>
              <w:p w14:paraId="0637FA8D" w14:textId="6DC4F426" w:rsidR="009809D3" w:rsidRPr="003312F8" w:rsidRDefault="005F1C38" w:rsidP="009809D3">
                <w:pPr>
                  <w:autoSpaceDE w:val="0"/>
                  <w:autoSpaceDN w:val="0"/>
                  <w:rPr>
                    <w:lang w:eastAsia="en-GB"/>
                  </w:rPr>
                </w:pPr>
                <w:r w:rsidRPr="003312F8">
                  <w:rPr>
                    <w:lang w:eastAsia="en-GB"/>
                  </w:rPr>
                  <w:t>Ethnicity</w:t>
                </w:r>
                <w:r w:rsidR="009809D3" w:rsidRPr="003312F8">
                  <w:rPr>
                    <w:lang w:eastAsia="en-GB"/>
                  </w:rPr>
                  <w:t xml:space="preserve"> Pay Gap report </w:t>
                </w:r>
              </w:p>
            </w:tc>
          </w:tr>
          <w:tr w:rsidR="009809D3" w:rsidRPr="003312F8" w14:paraId="2AD32AEC" w14:textId="77777777" w:rsidTr="006D653B">
            <w:tc>
              <w:tcPr>
                <w:tcW w:w="5098" w:type="dxa"/>
                <w:gridSpan w:val="2"/>
                <w:vAlign w:val="center"/>
              </w:tcPr>
              <w:p w14:paraId="35190D9A" w14:textId="77777777" w:rsidR="009809D3" w:rsidRPr="003312F8" w:rsidRDefault="009809D3" w:rsidP="009809D3">
                <w:pPr>
                  <w:autoSpaceDE w:val="0"/>
                  <w:autoSpaceDN w:val="0"/>
                  <w:rPr>
                    <w:rFonts w:eastAsia="Times New Roman"/>
                    <w:b/>
                    <w:lang w:eastAsia="en-GB"/>
                  </w:rPr>
                </w:pPr>
                <w:r w:rsidRPr="003312F8">
                  <w:rPr>
                    <w:rFonts w:eastAsia="Times New Roman"/>
                    <w:b/>
                    <w:lang w:eastAsia="en-GB"/>
                  </w:rPr>
                  <w:t>DATE OF MEETING:</w:t>
                </w:r>
              </w:p>
            </w:tc>
            <w:sdt>
              <w:sdtPr>
                <w:rPr>
                  <w:rFonts w:eastAsia="Times New Roman"/>
                  <w:lang w:eastAsia="en-GB"/>
                </w:rPr>
                <w:id w:val="-480386957"/>
                <w:placeholder>
                  <w:docPart w:val="2DBE196912DD41AC9B5C70EE9D5EE2C7"/>
                </w:placeholder>
                <w:showingPlcHdr/>
                <w:date w:fullDate="2024-02-13T00:00:00Z">
                  <w:dateFormat w:val="dd/MM/yyyy"/>
                  <w:lid w:val="en-GB"/>
                  <w:storeMappedDataAs w:val="dateTime"/>
                  <w:calendar w:val="gregorian"/>
                </w:date>
              </w:sdtPr>
              <w:sdtEndPr/>
              <w:sdtContent>
                <w:tc>
                  <w:tcPr>
                    <w:tcW w:w="4678" w:type="dxa"/>
                    <w:vAlign w:val="center"/>
                  </w:tcPr>
                  <w:p w14:paraId="1D2B8D29" w14:textId="68FB5AC2" w:rsidR="009809D3" w:rsidRPr="003312F8" w:rsidRDefault="005F1C38" w:rsidP="009809D3">
                    <w:pPr>
                      <w:autoSpaceDE w:val="0"/>
                      <w:autoSpaceDN w:val="0"/>
                      <w:rPr>
                        <w:rFonts w:eastAsia="Times New Roman"/>
                        <w:lang w:eastAsia="en-GB"/>
                      </w:rPr>
                    </w:pPr>
                    <w:r w:rsidRPr="003312F8">
                      <w:rPr>
                        <w:rStyle w:val="PlaceholderText"/>
                      </w:rPr>
                      <w:t>Click or tap to enter a date.</w:t>
                    </w:r>
                  </w:p>
                </w:tc>
              </w:sdtContent>
            </w:sdt>
          </w:tr>
          <w:tr w:rsidR="009809D3" w:rsidRPr="003312F8" w14:paraId="3BD29F9A" w14:textId="77777777" w:rsidTr="006D653B">
            <w:tc>
              <w:tcPr>
                <w:tcW w:w="5098" w:type="dxa"/>
                <w:gridSpan w:val="2"/>
              </w:tcPr>
              <w:p w14:paraId="02226F16" w14:textId="77777777" w:rsidR="009809D3" w:rsidRPr="003312F8" w:rsidRDefault="009809D3" w:rsidP="009809D3">
                <w:pPr>
                  <w:autoSpaceDE w:val="0"/>
                  <w:autoSpaceDN w:val="0"/>
                  <w:rPr>
                    <w:rFonts w:eastAsia="Times New Roman"/>
                    <w:b/>
                    <w:bCs/>
                    <w:caps/>
                    <w:lang w:eastAsia="en-GB"/>
                  </w:rPr>
                </w:pPr>
                <w:r w:rsidRPr="003312F8">
                  <w:rPr>
                    <w:b/>
                    <w:bCs/>
                    <w:caps/>
                  </w:rPr>
                  <w:t>File Classification:</w:t>
                </w:r>
              </w:p>
            </w:tc>
            <w:sdt>
              <w:sdtPr>
                <w:rPr>
                  <w:rFonts w:eastAsia="Times New Roman"/>
                  <w:lang w:eastAsia="en-GB"/>
                </w:rPr>
                <w:id w:val="-374240413"/>
                <w:placeholder>
                  <w:docPart w:val="939ADF0F36A440688C825BF502E65381"/>
                </w:placeholder>
                <w:dropDownList>
                  <w:listItem w:displayText="Please select" w:value="Please select"/>
                  <w:listItem w:displayText="Draft" w:value="Draft"/>
                  <w:listItem w:displayText="Final" w:value="Final"/>
                </w:dropDownList>
              </w:sdtPr>
              <w:sdtEndPr/>
              <w:sdtContent>
                <w:tc>
                  <w:tcPr>
                    <w:tcW w:w="4678" w:type="dxa"/>
                  </w:tcPr>
                  <w:p w14:paraId="7E0C602D" w14:textId="7B4B78DB" w:rsidR="009809D3" w:rsidRPr="003312F8" w:rsidRDefault="009809D3" w:rsidP="009809D3">
                    <w:pPr>
                      <w:autoSpaceDE w:val="0"/>
                      <w:autoSpaceDN w:val="0"/>
                      <w:rPr>
                        <w:rFonts w:eastAsia="Times New Roman"/>
                        <w:lang w:eastAsia="en-GB"/>
                      </w:rPr>
                    </w:pPr>
                    <w:r w:rsidRPr="003312F8">
                      <w:rPr>
                        <w:rFonts w:eastAsia="Times New Roman"/>
                        <w:lang w:eastAsia="en-GB"/>
                      </w:rPr>
                      <w:t>Final</w:t>
                    </w:r>
                  </w:p>
                </w:tc>
              </w:sdtContent>
            </w:sdt>
          </w:tr>
          <w:tr w:rsidR="009809D3" w:rsidRPr="003312F8" w14:paraId="5682703A" w14:textId="77777777" w:rsidTr="006D653B">
            <w:trPr>
              <w:trHeight w:val="571"/>
            </w:trPr>
            <w:tc>
              <w:tcPr>
                <w:tcW w:w="5098" w:type="dxa"/>
                <w:gridSpan w:val="2"/>
              </w:tcPr>
              <w:p w14:paraId="1A41AE17" w14:textId="77777777" w:rsidR="009809D3" w:rsidRPr="003312F8" w:rsidRDefault="009809D3" w:rsidP="009809D3">
                <w:pPr>
                  <w:autoSpaceDE w:val="0"/>
                  <w:autoSpaceDN w:val="0"/>
                  <w:rPr>
                    <w:b/>
                    <w:bCs/>
                    <w:caps/>
                  </w:rPr>
                </w:pPr>
                <w:r w:rsidRPr="003312F8">
                  <w:rPr>
                    <w:b/>
                    <w:bCs/>
                    <w:caps/>
                  </w:rPr>
                  <w:t>File VERSION NUMBER/DATE:</w:t>
                </w:r>
              </w:p>
            </w:tc>
            <w:tc>
              <w:tcPr>
                <w:tcW w:w="4678" w:type="dxa"/>
              </w:tcPr>
              <w:p w14:paraId="0744415D" w14:textId="77777777" w:rsidR="009809D3" w:rsidRPr="003312F8" w:rsidRDefault="009809D3" w:rsidP="009809D3">
                <w:pPr>
                  <w:rPr>
                    <w:rFonts w:eastAsia="Times New Roman"/>
                    <w:lang w:eastAsia="en-GB"/>
                  </w:rPr>
                </w:pPr>
                <w:r w:rsidRPr="003312F8">
                  <w:rPr>
                    <w:rFonts w:eastAsia="Times New Roman"/>
                    <w:lang w:eastAsia="en-GB"/>
                  </w:rPr>
                  <w:t>Version: FINAL</w:t>
                </w:r>
              </w:p>
              <w:sdt>
                <w:sdtPr>
                  <w:rPr>
                    <w:rFonts w:eastAsia="Times New Roman"/>
                    <w:lang w:eastAsia="en-GB"/>
                  </w:rPr>
                  <w:id w:val="-1763748630"/>
                  <w:placeholder>
                    <w:docPart w:val="501DC701A0B64A429CFA9B1C09EE4AFD"/>
                  </w:placeholder>
                  <w:showingPlcHdr/>
                  <w:date w:fullDate="2024-02-12T00:00:00Z">
                    <w:dateFormat w:val="dd/MM/yyyy"/>
                    <w:lid w:val="en-GB"/>
                    <w:storeMappedDataAs w:val="dateTime"/>
                    <w:calendar w:val="gregorian"/>
                  </w:date>
                </w:sdtPr>
                <w:sdtEndPr/>
                <w:sdtContent>
                  <w:p w14:paraId="43FCDBA0" w14:textId="34418931" w:rsidR="009809D3" w:rsidRPr="003312F8" w:rsidRDefault="005F1C38" w:rsidP="009809D3">
                    <w:pPr>
                      <w:autoSpaceDE w:val="0"/>
                      <w:autoSpaceDN w:val="0"/>
                      <w:rPr>
                        <w:rFonts w:eastAsia="Times New Roman"/>
                        <w:lang w:eastAsia="en-GB"/>
                      </w:rPr>
                    </w:pPr>
                    <w:r w:rsidRPr="003312F8">
                      <w:rPr>
                        <w:rStyle w:val="PlaceholderText"/>
                      </w:rPr>
                      <w:t>Click or tap to enter a date.</w:t>
                    </w:r>
                  </w:p>
                </w:sdtContent>
              </w:sdt>
            </w:tc>
          </w:tr>
          <w:tr w:rsidR="009809D3" w:rsidRPr="003312F8" w14:paraId="51629650" w14:textId="77777777" w:rsidTr="006D653B">
            <w:tc>
              <w:tcPr>
                <w:tcW w:w="5098" w:type="dxa"/>
                <w:gridSpan w:val="2"/>
                <w:vAlign w:val="center"/>
              </w:tcPr>
              <w:p w14:paraId="65183882" w14:textId="77777777" w:rsidR="009809D3" w:rsidRPr="003312F8" w:rsidRDefault="009809D3" w:rsidP="009809D3">
                <w:pPr>
                  <w:autoSpaceDE w:val="0"/>
                  <w:autoSpaceDN w:val="0"/>
                  <w:rPr>
                    <w:rFonts w:eastAsia="Times New Roman"/>
                    <w:b/>
                    <w:lang w:eastAsia="en-GB"/>
                  </w:rPr>
                </w:pPr>
                <w:r w:rsidRPr="003312F8">
                  <w:rPr>
                    <w:rFonts w:eastAsia="Times New Roman"/>
                    <w:b/>
                    <w:lang w:eastAsia="en-GB"/>
                  </w:rPr>
                  <w:t>AUTHOR/S:</w:t>
                </w:r>
              </w:p>
            </w:tc>
            <w:tc>
              <w:tcPr>
                <w:tcW w:w="4678" w:type="dxa"/>
                <w:vAlign w:val="center"/>
              </w:tcPr>
              <w:p w14:paraId="6D3CD274" w14:textId="671914B7" w:rsidR="009809D3" w:rsidRPr="003312F8" w:rsidRDefault="005F1C38" w:rsidP="009809D3">
                <w:pPr>
                  <w:autoSpaceDE w:val="0"/>
                  <w:autoSpaceDN w:val="0"/>
                  <w:rPr>
                    <w:rFonts w:eastAsia="Times New Roman"/>
                    <w:lang w:eastAsia="en-GB"/>
                  </w:rPr>
                </w:pPr>
                <w:r w:rsidRPr="003312F8">
                  <w:rPr>
                    <w:rFonts w:eastAsia="Times New Roman"/>
                    <w:lang w:eastAsia="en-GB"/>
                  </w:rPr>
                  <w:t xml:space="preserve">Antemeka Cobham-Wilson Race Equality </w:t>
                </w:r>
                <w:r w:rsidR="009E171C">
                  <w:rPr>
                    <w:rFonts w:eastAsia="Times New Roman"/>
                    <w:lang w:eastAsia="en-GB"/>
                  </w:rPr>
                  <w:t xml:space="preserve">Lead and </w:t>
                </w:r>
                <w:r w:rsidR="009E171C" w:rsidRPr="003312F8">
                  <w:rPr>
                    <w:rFonts w:eastAsia="Times New Roman"/>
                    <w:lang w:eastAsia="en-GB"/>
                  </w:rPr>
                  <w:t xml:space="preserve">Majid Hussain Director of Equality and Inclusion </w:t>
                </w:r>
              </w:p>
            </w:tc>
          </w:tr>
          <w:tr w:rsidR="009809D3" w:rsidRPr="003312F8" w14:paraId="54E9A798" w14:textId="77777777" w:rsidTr="006D653B">
            <w:trPr>
              <w:trHeight w:val="574"/>
            </w:trPr>
            <w:tc>
              <w:tcPr>
                <w:tcW w:w="5098" w:type="dxa"/>
                <w:gridSpan w:val="2"/>
                <w:vAlign w:val="center"/>
              </w:tcPr>
              <w:p w14:paraId="4E2D63BD" w14:textId="77777777" w:rsidR="009809D3" w:rsidRPr="003312F8" w:rsidRDefault="009809D3" w:rsidP="009809D3">
                <w:pPr>
                  <w:autoSpaceDE w:val="0"/>
                  <w:autoSpaceDN w:val="0"/>
                  <w:rPr>
                    <w:rFonts w:eastAsia="Times New Roman"/>
                    <w:b/>
                    <w:bCs/>
                    <w:lang w:eastAsia="en-GB"/>
                  </w:rPr>
                </w:pPr>
                <w:r w:rsidRPr="003312F8">
                  <w:rPr>
                    <w:b/>
                    <w:bCs/>
                  </w:rPr>
                  <w:t>WHICH GROUP HAS PRODUCED THIS PAPER (IF APPLICABLE):</w:t>
                </w:r>
              </w:p>
            </w:tc>
            <w:tc>
              <w:tcPr>
                <w:tcW w:w="4678" w:type="dxa"/>
                <w:vAlign w:val="center"/>
              </w:tcPr>
              <w:p w14:paraId="3E5819FC" w14:textId="4B7D5641" w:rsidR="009809D3" w:rsidRPr="003312F8" w:rsidRDefault="009809D3" w:rsidP="009809D3">
                <w:pPr>
                  <w:autoSpaceDE w:val="0"/>
                  <w:autoSpaceDN w:val="0"/>
                  <w:rPr>
                    <w:rFonts w:eastAsia="Times New Roman"/>
                    <w:lang w:eastAsia="en-GB"/>
                  </w:rPr>
                </w:pPr>
                <w:r w:rsidRPr="003312F8">
                  <w:rPr>
                    <w:rFonts w:eastAsia="Times New Roman"/>
                    <w:lang w:eastAsia="en-GB"/>
                  </w:rPr>
                  <w:t>n/a</w:t>
                </w:r>
              </w:p>
            </w:tc>
          </w:tr>
          <w:tr w:rsidR="009809D3" w:rsidRPr="003312F8" w14:paraId="62C6F255" w14:textId="77777777" w:rsidTr="006D65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5"/>
            </w:trPr>
            <w:tc>
              <w:tcPr>
                <w:tcW w:w="50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F6443" w14:textId="77777777" w:rsidR="009809D3" w:rsidRPr="003312F8" w:rsidRDefault="009809D3" w:rsidP="009809D3">
                <w:pPr>
                  <w:autoSpaceDE w:val="0"/>
                  <w:autoSpaceDN w:val="0"/>
                  <w:rPr>
                    <w:rFonts w:eastAsia="Times New Roman"/>
                    <w:b/>
                    <w:lang w:eastAsia="en-GB"/>
                  </w:rPr>
                </w:pPr>
                <w:r w:rsidRPr="003312F8">
                  <w:rPr>
                    <w:rFonts w:eastAsia="Times New Roman"/>
                    <w:b/>
                    <w:lang w:eastAsia="en-GB"/>
                  </w:rPr>
                  <w:t>PRESENTED BY: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235A" w14:textId="45851E9B" w:rsidR="009809D3" w:rsidRPr="003312F8" w:rsidRDefault="009E171C" w:rsidP="009809D3">
                <w:pPr>
                  <w:autoSpaceDE w:val="0"/>
                  <w:autoSpaceDN w:val="0"/>
                  <w:rPr>
                    <w:rFonts w:eastAsia="Times New Roman"/>
                    <w:lang w:eastAsia="en-GB"/>
                  </w:rPr>
                </w:pPr>
                <w:r w:rsidRPr="003312F8">
                  <w:rPr>
                    <w:rFonts w:eastAsia="Times New Roman"/>
                    <w:lang w:eastAsia="en-GB"/>
                  </w:rPr>
                  <w:t xml:space="preserve">Antemeka Cobham-Wilson Race Equality </w:t>
                </w:r>
                <w:r>
                  <w:rPr>
                    <w:rFonts w:eastAsia="Times New Roman"/>
                    <w:lang w:eastAsia="en-GB"/>
                  </w:rPr>
                  <w:t>Lead</w:t>
                </w:r>
              </w:p>
            </w:tc>
          </w:tr>
          <w:tr w:rsidR="00626484" w:rsidRPr="003312F8" w14:paraId="6C7D5521" w14:textId="77777777" w:rsidTr="006D653B">
            <w:trPr>
              <w:trHeight w:val="1415"/>
            </w:trPr>
            <w:tc>
              <w:tcPr>
                <w:tcW w:w="3258" w:type="dxa"/>
                <w:tcBorders>
                  <w:right w:val="nil"/>
                </w:tcBorders>
              </w:tcPr>
              <w:p w14:paraId="054BA164" w14:textId="77777777" w:rsidR="00626484" w:rsidRPr="003312F8" w:rsidRDefault="00626484" w:rsidP="00626484">
                <w:pPr>
                  <w:autoSpaceDE w:val="0"/>
                  <w:autoSpaceDN w:val="0"/>
                  <w:spacing w:before="120" w:after="120"/>
                </w:pPr>
                <w:r w:rsidRPr="003312F8">
                  <w:rPr>
                    <w:b/>
                  </w:rPr>
                  <w:t xml:space="preserve">PURPOSE OF PAPER: </w:t>
                </w:r>
                <w:r w:rsidRPr="003312F8">
                  <w:t xml:space="preserve"> </w:t>
                </w:r>
              </w:p>
              <w:p w14:paraId="417B2C21" w14:textId="77777777" w:rsidR="00626484" w:rsidRPr="003312F8" w:rsidRDefault="00626484" w:rsidP="00626484">
                <w:pPr>
                  <w:autoSpaceDE w:val="0"/>
                  <w:autoSpaceDN w:val="0"/>
                  <w:spacing w:after="120"/>
                  <w:rPr>
                    <w:b/>
                  </w:rPr>
                </w:pPr>
                <w:r w:rsidRPr="003312F8">
                  <w:rPr>
                    <w:b/>
                  </w:rPr>
                  <w:t>Decision Requested:</w:t>
                </w:r>
              </w:p>
              <w:p w14:paraId="2D58CDAC" w14:textId="77777777" w:rsidR="00626484" w:rsidRPr="003312F8" w:rsidRDefault="00626484" w:rsidP="00626484">
                <w:pPr>
                  <w:autoSpaceDE w:val="0"/>
                  <w:autoSpaceDN w:val="0"/>
                  <w:spacing w:after="120"/>
                  <w:rPr>
                    <w:b/>
                  </w:rPr>
                </w:pPr>
                <w:r w:rsidRPr="003312F8">
                  <w:rPr>
                    <w:b/>
                  </w:rPr>
                  <w:t>For Discussion:</w:t>
                </w:r>
              </w:p>
              <w:p w14:paraId="42D7179A" w14:textId="77777777" w:rsidR="00626484" w:rsidRPr="003312F8" w:rsidRDefault="00626484" w:rsidP="00626484">
                <w:pPr>
                  <w:autoSpaceDE w:val="0"/>
                  <w:autoSpaceDN w:val="0"/>
                  <w:spacing w:after="120"/>
                  <w:rPr>
                    <w:b/>
                  </w:rPr>
                </w:pPr>
                <w:r w:rsidRPr="003312F8">
                  <w:rPr>
                    <w:b/>
                  </w:rPr>
                  <w:t>For Noting/Information:</w:t>
                </w:r>
              </w:p>
              <w:p w14:paraId="50B139CC" w14:textId="77777777" w:rsidR="00626484" w:rsidRPr="003312F8" w:rsidRDefault="00626484" w:rsidP="00626484">
                <w:pPr>
                  <w:autoSpaceDE w:val="0"/>
                  <w:autoSpaceDN w:val="0"/>
                  <w:spacing w:after="120"/>
                  <w:rPr>
                    <w:b/>
                  </w:rPr>
                </w:pPr>
                <w:r w:rsidRPr="003312F8">
                  <w:rPr>
                    <w:b/>
                  </w:rPr>
                  <w:t xml:space="preserve">Financial Implication:   </w:t>
                </w:r>
              </w:p>
            </w:tc>
            <w:tc>
              <w:tcPr>
                <w:tcW w:w="6518" w:type="dxa"/>
                <w:gridSpan w:val="2"/>
                <w:tcBorders>
                  <w:left w:val="nil"/>
                </w:tcBorders>
              </w:tcPr>
              <w:p w14:paraId="3A03328F" w14:textId="77777777" w:rsidR="00626484" w:rsidRPr="003312F8" w:rsidRDefault="00626484" w:rsidP="00626484">
                <w:pPr>
                  <w:autoSpaceDE w:val="0"/>
                  <w:autoSpaceDN w:val="0"/>
                  <w:spacing w:before="120" w:after="120"/>
                  <w:rPr>
                    <w:b/>
                  </w:rPr>
                </w:pPr>
              </w:p>
              <w:p w14:paraId="27B75D8F" w14:textId="6E3F64AA" w:rsidR="00626484" w:rsidRPr="003312F8" w:rsidRDefault="00626484" w:rsidP="00626484">
                <w:pPr>
                  <w:autoSpaceDE w:val="0"/>
                  <w:autoSpaceDN w:val="0"/>
                  <w:spacing w:before="120" w:after="120"/>
                  <w:rPr>
                    <w:b/>
                  </w:rPr>
                </w:pPr>
                <w:r w:rsidRPr="003312F8">
                  <w:rPr>
                    <w:b/>
                  </w:rPr>
                  <w:t xml:space="preserve">Yes  </w:t>
                </w:r>
                <w:sdt>
                  <w:sdtPr>
                    <w:rPr>
                      <w:b/>
                    </w:rPr>
                    <w:id w:val="555594043"/>
                    <w14:checkbox>
                      <w14:checked w14:val="1"/>
                      <w14:checkedState w14:val="2612" w14:font="MS Gothic"/>
                      <w14:uncheckedState w14:val="2610" w14:font="MS Gothic"/>
                    </w14:checkbox>
                  </w:sdtPr>
                  <w:sdtEndPr/>
                  <w:sdtContent>
                    <w:r w:rsidR="004C5560" w:rsidRPr="003312F8">
                      <w:rPr>
                        <w:rFonts w:ascii="Segoe UI Symbol" w:eastAsia="MS Gothic" w:hAnsi="Segoe UI Symbol" w:cs="Segoe UI Symbol"/>
                        <w:b/>
                      </w:rPr>
                      <w:t>☒</w:t>
                    </w:r>
                  </w:sdtContent>
                </w:sdt>
                <w:r w:rsidRPr="003312F8">
                  <w:rPr>
                    <w:b/>
                  </w:rPr>
                  <w:t xml:space="preserve">           No  </w:t>
                </w:r>
                <w:sdt>
                  <w:sdtPr>
                    <w:rPr>
                      <w:b/>
                    </w:rPr>
                    <w:id w:val="-1921315841"/>
                    <w14:checkbox>
                      <w14:checked w14:val="0"/>
                      <w14:checkedState w14:val="2612" w14:font="MS Gothic"/>
                      <w14:uncheckedState w14:val="2610" w14:font="MS Gothic"/>
                    </w14:checkbox>
                  </w:sdtPr>
                  <w:sdtEndPr/>
                  <w:sdtContent>
                    <w:r w:rsidRPr="003312F8">
                      <w:rPr>
                        <w:rFonts w:ascii="Segoe UI Symbol" w:hAnsi="Segoe UI Symbol" w:cs="Segoe UI Symbol"/>
                        <w:b/>
                      </w:rPr>
                      <w:t>☐</w:t>
                    </w:r>
                  </w:sdtContent>
                </w:sdt>
                <w:r w:rsidRPr="003312F8">
                  <w:rPr>
                    <w:b/>
                  </w:rPr>
                  <w:t xml:space="preserve">    </w:t>
                </w:r>
              </w:p>
              <w:p w14:paraId="408D06F9" w14:textId="21EFBF43" w:rsidR="00626484" w:rsidRPr="003312F8" w:rsidRDefault="00626484" w:rsidP="00626484">
                <w:pPr>
                  <w:autoSpaceDE w:val="0"/>
                  <w:autoSpaceDN w:val="0"/>
                  <w:spacing w:before="120" w:after="120"/>
                  <w:rPr>
                    <w:b/>
                  </w:rPr>
                </w:pPr>
                <w:r w:rsidRPr="003312F8">
                  <w:rPr>
                    <w:b/>
                  </w:rPr>
                  <w:t xml:space="preserve">Yes  </w:t>
                </w:r>
                <w:sdt>
                  <w:sdtPr>
                    <w:rPr>
                      <w:b/>
                    </w:rPr>
                    <w:id w:val="1946416786"/>
                    <w14:checkbox>
                      <w14:checked w14:val="1"/>
                      <w14:checkedState w14:val="2612" w14:font="MS Gothic"/>
                      <w14:uncheckedState w14:val="2610" w14:font="MS Gothic"/>
                    </w14:checkbox>
                  </w:sdtPr>
                  <w:sdtEndPr/>
                  <w:sdtContent>
                    <w:r w:rsidR="004C5560" w:rsidRPr="003312F8">
                      <w:rPr>
                        <w:rFonts w:ascii="Segoe UI Symbol" w:eastAsia="MS Gothic" w:hAnsi="Segoe UI Symbol" w:cs="Segoe UI Symbol"/>
                        <w:b/>
                      </w:rPr>
                      <w:t>☒</w:t>
                    </w:r>
                  </w:sdtContent>
                </w:sdt>
                <w:r w:rsidRPr="003312F8">
                  <w:rPr>
                    <w:b/>
                  </w:rPr>
                  <w:t xml:space="preserve">           No  </w:t>
                </w:r>
                <w:sdt>
                  <w:sdtPr>
                    <w:rPr>
                      <w:b/>
                    </w:rPr>
                    <w:id w:val="-1231846325"/>
                    <w14:checkbox>
                      <w14:checked w14:val="0"/>
                      <w14:checkedState w14:val="2612" w14:font="MS Gothic"/>
                      <w14:uncheckedState w14:val="2610" w14:font="MS Gothic"/>
                    </w14:checkbox>
                  </w:sdtPr>
                  <w:sdtEndPr/>
                  <w:sdtContent>
                    <w:r w:rsidRPr="003312F8">
                      <w:rPr>
                        <w:rFonts w:ascii="Segoe UI Symbol" w:hAnsi="Segoe UI Symbol" w:cs="Segoe UI Symbol"/>
                        <w:b/>
                      </w:rPr>
                      <w:t>☐</w:t>
                    </w:r>
                  </w:sdtContent>
                </w:sdt>
              </w:p>
              <w:p w14:paraId="7D5157FE" w14:textId="7DAAAAD2" w:rsidR="00626484" w:rsidRPr="003312F8" w:rsidRDefault="00626484" w:rsidP="00626484">
                <w:pPr>
                  <w:autoSpaceDE w:val="0"/>
                  <w:autoSpaceDN w:val="0"/>
                  <w:spacing w:before="120" w:after="120"/>
                  <w:rPr>
                    <w:b/>
                  </w:rPr>
                </w:pPr>
                <w:r w:rsidRPr="003312F8">
                  <w:rPr>
                    <w:b/>
                  </w:rPr>
                  <w:t xml:space="preserve">Yes  </w:t>
                </w:r>
                <w:sdt>
                  <w:sdtPr>
                    <w:rPr>
                      <w:b/>
                    </w:rPr>
                    <w:id w:val="-2082517222"/>
                    <w14:checkbox>
                      <w14:checked w14:val="1"/>
                      <w14:checkedState w14:val="2612" w14:font="MS Gothic"/>
                      <w14:uncheckedState w14:val="2610" w14:font="MS Gothic"/>
                    </w14:checkbox>
                  </w:sdtPr>
                  <w:sdtEndPr/>
                  <w:sdtContent>
                    <w:r w:rsidR="004C5560" w:rsidRPr="003312F8">
                      <w:rPr>
                        <w:rFonts w:ascii="Segoe UI Symbol" w:eastAsia="MS Gothic" w:hAnsi="Segoe UI Symbol" w:cs="Segoe UI Symbol"/>
                        <w:b/>
                      </w:rPr>
                      <w:t>☒</w:t>
                    </w:r>
                  </w:sdtContent>
                </w:sdt>
                <w:r w:rsidRPr="003312F8">
                  <w:rPr>
                    <w:b/>
                  </w:rPr>
                  <w:t xml:space="preserve">           No  </w:t>
                </w:r>
                <w:sdt>
                  <w:sdtPr>
                    <w:rPr>
                      <w:b/>
                    </w:rPr>
                    <w:id w:val="-363988122"/>
                    <w14:checkbox>
                      <w14:checked w14:val="0"/>
                      <w14:checkedState w14:val="2612" w14:font="MS Gothic"/>
                      <w14:uncheckedState w14:val="2610" w14:font="MS Gothic"/>
                    </w14:checkbox>
                  </w:sdtPr>
                  <w:sdtEndPr/>
                  <w:sdtContent>
                    <w:r w:rsidRPr="003312F8">
                      <w:rPr>
                        <w:rFonts w:ascii="Segoe UI Symbol" w:hAnsi="Segoe UI Symbol" w:cs="Segoe UI Symbol"/>
                        <w:b/>
                      </w:rPr>
                      <w:t>☐</w:t>
                    </w:r>
                  </w:sdtContent>
                </w:sdt>
              </w:p>
              <w:p w14:paraId="34A9ADCD" w14:textId="139EB0B3" w:rsidR="00626484" w:rsidRPr="003312F8" w:rsidRDefault="00626484" w:rsidP="00626484">
                <w:pPr>
                  <w:autoSpaceDE w:val="0"/>
                  <w:autoSpaceDN w:val="0"/>
                  <w:spacing w:before="120" w:after="120"/>
                  <w:rPr>
                    <w:b/>
                  </w:rPr>
                </w:pPr>
                <w:r w:rsidRPr="003312F8">
                  <w:rPr>
                    <w:b/>
                  </w:rPr>
                  <w:t xml:space="preserve">Yes  </w:t>
                </w:r>
                <w:sdt>
                  <w:sdtPr>
                    <w:rPr>
                      <w:b/>
                    </w:rPr>
                    <w:id w:val="-279187034"/>
                    <w14:checkbox>
                      <w14:checked w14:val="0"/>
                      <w14:checkedState w14:val="2612" w14:font="MS Gothic"/>
                      <w14:uncheckedState w14:val="2610" w14:font="MS Gothic"/>
                    </w14:checkbox>
                  </w:sdtPr>
                  <w:sdtEndPr/>
                  <w:sdtContent>
                    <w:r w:rsidRPr="003312F8">
                      <w:rPr>
                        <w:rFonts w:ascii="Segoe UI Symbol" w:hAnsi="Segoe UI Symbol" w:cs="Segoe UI Symbol"/>
                        <w:b/>
                      </w:rPr>
                      <w:t>☐</w:t>
                    </w:r>
                  </w:sdtContent>
                </w:sdt>
                <w:r w:rsidRPr="003312F8">
                  <w:rPr>
                    <w:b/>
                  </w:rPr>
                  <w:t xml:space="preserve">           No  </w:t>
                </w:r>
                <w:sdt>
                  <w:sdtPr>
                    <w:rPr>
                      <w:b/>
                    </w:rPr>
                    <w:id w:val="-902137579"/>
                    <w14:checkbox>
                      <w14:checked w14:val="1"/>
                      <w14:checkedState w14:val="2612" w14:font="MS Gothic"/>
                      <w14:uncheckedState w14:val="2610" w14:font="MS Gothic"/>
                    </w14:checkbox>
                  </w:sdtPr>
                  <w:sdtEndPr/>
                  <w:sdtContent>
                    <w:r w:rsidR="004C5560" w:rsidRPr="003312F8">
                      <w:rPr>
                        <w:rFonts w:ascii="Segoe UI Symbol" w:eastAsia="MS Gothic" w:hAnsi="Segoe UI Symbol" w:cs="Segoe UI Symbol"/>
                        <w:b/>
                      </w:rPr>
                      <w:t>☒</w:t>
                    </w:r>
                  </w:sdtContent>
                </w:sdt>
              </w:p>
            </w:tc>
          </w:tr>
        </w:tbl>
        <w:p w14:paraId="1F37D404" w14:textId="77777777" w:rsidR="00626484" w:rsidRPr="003312F8" w:rsidRDefault="00626484" w:rsidP="00626484">
          <w:pPr>
            <w:autoSpaceDE w:val="0"/>
            <w:autoSpaceDN w:val="0"/>
            <w:jc w:val="both"/>
            <w:rPr>
              <w:b/>
              <w:bCs/>
            </w:rPr>
          </w:pPr>
        </w:p>
        <w:p w14:paraId="70E2AB3C" w14:textId="6FA289A2" w:rsidR="001F30C2" w:rsidRPr="003312F8" w:rsidRDefault="001F30C2">
          <w:pPr>
            <w:rPr>
              <w:b/>
              <w:bCs/>
              <w:caps/>
            </w:rPr>
          </w:pPr>
          <w:r w:rsidRPr="003312F8">
            <w:rPr>
              <w:b/>
              <w:bCs/>
              <w:caps/>
            </w:rPr>
            <w:br w:type="page"/>
          </w:r>
        </w:p>
        <w:p w14:paraId="59F23D43" w14:textId="1A4F57A9" w:rsidR="001F30C2" w:rsidRPr="003312F8" w:rsidRDefault="00626484" w:rsidP="00E1329A">
          <w:pPr>
            <w:autoSpaceDE w:val="0"/>
            <w:autoSpaceDN w:val="0"/>
            <w:jc w:val="both"/>
            <w:rPr>
              <w:b/>
              <w:bCs/>
            </w:rPr>
          </w:pPr>
          <w:r w:rsidRPr="003312F8">
            <w:rPr>
              <w:b/>
              <w:bCs/>
              <w:caps/>
            </w:rPr>
            <w:lastRenderedPageBreak/>
            <w:t>Purpose</w:t>
          </w:r>
          <w:r w:rsidRPr="003312F8">
            <w:rPr>
              <w:b/>
              <w:bCs/>
            </w:rPr>
            <w:t xml:space="preserve"> OF REPORT: </w:t>
          </w:r>
        </w:p>
        <w:p w14:paraId="65A93E53" w14:textId="226442E5" w:rsidR="5F69D5A7" w:rsidRPr="003312F8" w:rsidRDefault="5F69D5A7" w:rsidP="5F69D5A7">
          <w:pPr>
            <w:jc w:val="both"/>
            <w:rPr>
              <w:b/>
              <w:bCs/>
            </w:rPr>
          </w:pPr>
        </w:p>
        <w:p w14:paraId="6D001DCC" w14:textId="1F741979" w:rsidR="23B2A21E" w:rsidRPr="003312F8" w:rsidRDefault="23B2A21E" w:rsidP="004248E4">
          <w:pPr>
            <w:spacing w:after="160"/>
            <w:jc w:val="both"/>
            <w:rPr>
              <w:b/>
              <w:bCs/>
            </w:rPr>
          </w:pPr>
          <w:r w:rsidRPr="003312F8">
            <w:rPr>
              <w:b/>
              <w:bCs/>
            </w:rPr>
            <w:t>Purpose of the Report</w:t>
          </w:r>
        </w:p>
        <w:p w14:paraId="30C8C509" w14:textId="5EA0322C" w:rsidR="23B2A21E" w:rsidRPr="003312F8" w:rsidRDefault="23B2A21E" w:rsidP="004248E4">
          <w:pPr>
            <w:spacing w:after="160"/>
            <w:jc w:val="both"/>
          </w:pPr>
          <w:r w:rsidRPr="003312F8">
            <w:t>At NHS GM, addressing the Ethnicity Pay Gap (EPG) is not simply about delivering the high-impact actions outlined in the NHS Equality, Diversity, and Inclusion (EDI) Improvement Plan Tackling racial inequalities within our workforce is essential for building a fairer, more inclusive organi</w:t>
          </w:r>
          <w:r w:rsidR="7EBF562F" w:rsidRPr="003312F8">
            <w:t>s</w:t>
          </w:r>
          <w:r w:rsidRPr="003312F8">
            <w:t>ation and fostering trust with our colleagues and the communities we serve.</w:t>
          </w:r>
        </w:p>
        <w:p w14:paraId="628885FC" w14:textId="30518DA7" w:rsidR="23B2A21E" w:rsidRPr="003312F8" w:rsidRDefault="23B2A21E" w:rsidP="004248E4">
          <w:pPr>
            <w:spacing w:after="160"/>
            <w:jc w:val="both"/>
          </w:pPr>
          <w:r w:rsidRPr="003312F8">
            <w:t>This year’s Ethnicity Pay Gap report provides a detailed snapshot of pay disparities across our workforce as of March 31, 202</w:t>
          </w:r>
          <w:r w:rsidRPr="003312F8">
            <w:rPr>
              <w:b/>
              <w:bCs/>
            </w:rPr>
            <w:t>4</w:t>
          </w:r>
          <w:r w:rsidRPr="003312F8">
            <w:t>. However, to fully understand and address these disparities, this report must be read alongside other key data sources, including the Workforce Race Equality Standard (WRES) and the staff survey results. These complementary insights allow us to take a more holistic approach, identifying systemic barriers and prioritising actions that create meaningful change.</w:t>
          </w:r>
        </w:p>
        <w:p w14:paraId="13181695" w14:textId="445BE3D4" w:rsidR="23B2A21E" w:rsidRPr="003312F8" w:rsidRDefault="23B2A21E" w:rsidP="004248E4">
          <w:pPr>
            <w:spacing w:after="160"/>
            <w:jc w:val="both"/>
            <w:rPr>
              <w:b/>
              <w:bCs/>
            </w:rPr>
          </w:pPr>
          <w:r w:rsidRPr="003312F8">
            <w:rPr>
              <w:b/>
              <w:bCs/>
            </w:rPr>
            <w:t>Key Findings</w:t>
          </w:r>
        </w:p>
        <w:p w14:paraId="159E8607" w14:textId="15B82528" w:rsidR="23B2A21E" w:rsidRPr="003312F8" w:rsidRDefault="23B2A21E" w:rsidP="004248E4">
          <w:pPr>
            <w:spacing w:after="160"/>
            <w:jc w:val="both"/>
          </w:pPr>
          <w:r w:rsidRPr="003312F8">
            <w:t>This year’s report highlights widening pay disparities that demand urgent and sustained action:</w:t>
          </w:r>
        </w:p>
        <w:p w14:paraId="44CD5EAE" w14:textId="71088714" w:rsidR="23B2A21E" w:rsidRPr="003312F8" w:rsidRDefault="23B2A21E" w:rsidP="004248E4">
          <w:pPr>
            <w:pStyle w:val="ListParagraph"/>
            <w:numPr>
              <w:ilvl w:val="0"/>
              <w:numId w:val="4"/>
            </w:numPr>
            <w:jc w:val="both"/>
          </w:pPr>
          <w:r w:rsidRPr="003312F8">
            <w:t>The Mean Hourly Pay Gap for Black staff has widened, increasing from £4.02 in 2023 to £6.67 in 2024.</w:t>
          </w:r>
        </w:p>
        <w:p w14:paraId="03699B36" w14:textId="2716BD8A" w:rsidR="23B2A21E" w:rsidRPr="003312F8" w:rsidRDefault="23B2A21E" w:rsidP="004248E4">
          <w:pPr>
            <w:pStyle w:val="ListParagraph"/>
            <w:numPr>
              <w:ilvl w:val="0"/>
              <w:numId w:val="4"/>
            </w:numPr>
            <w:jc w:val="both"/>
          </w:pPr>
          <w:r w:rsidRPr="003312F8">
            <w:t>The Median Hourly Pay Gap shows that Asian staff earn £1.92 less per hour than White British staff, while Black staff earn £6.34 less, an increase of £5.24 compared to the previous year.</w:t>
          </w:r>
        </w:p>
        <w:p w14:paraId="433A72A3" w14:textId="77777777" w:rsidR="00B7694E" w:rsidRPr="003312F8" w:rsidRDefault="00B7694E" w:rsidP="004248E4">
          <w:pPr>
            <w:spacing w:after="160" w:line="257" w:lineRule="auto"/>
            <w:jc w:val="both"/>
          </w:pPr>
        </w:p>
        <w:p w14:paraId="3EE7E44B" w14:textId="538C2A2A" w:rsidR="23B2A21E" w:rsidRPr="003312F8" w:rsidRDefault="23B2A21E" w:rsidP="004248E4">
          <w:pPr>
            <w:spacing w:after="160" w:line="257" w:lineRule="auto"/>
            <w:jc w:val="both"/>
          </w:pPr>
          <w:r w:rsidRPr="003312F8">
            <w:t>Ethnic minority colleagues make up 17.5% of the NHS GM workforces, however they occupy:</w:t>
          </w:r>
        </w:p>
        <w:p w14:paraId="2A384B4E" w14:textId="3C7513A1" w:rsidR="23B2A21E" w:rsidRPr="003312F8" w:rsidRDefault="23B2A21E" w:rsidP="004248E4">
          <w:pPr>
            <w:pStyle w:val="ListParagraph"/>
            <w:numPr>
              <w:ilvl w:val="0"/>
              <w:numId w:val="3"/>
            </w:numPr>
            <w:jc w:val="both"/>
            <w:rPr>
              <w:color w:val="000000" w:themeColor="text1"/>
            </w:rPr>
          </w:pPr>
          <w:r w:rsidRPr="003312F8">
            <w:rPr>
              <w:color w:val="000000" w:themeColor="text1"/>
            </w:rPr>
            <w:t>15% of the upper hourly pay quarter (highest paid jobs) - down 1% since 2023</w:t>
          </w:r>
        </w:p>
        <w:p w14:paraId="3119296A" w14:textId="7EB16B9F" w:rsidR="23B2A21E" w:rsidRPr="003312F8" w:rsidRDefault="23B2A21E" w:rsidP="004248E4">
          <w:pPr>
            <w:pStyle w:val="ListParagraph"/>
            <w:numPr>
              <w:ilvl w:val="0"/>
              <w:numId w:val="3"/>
            </w:numPr>
            <w:jc w:val="both"/>
            <w:rPr>
              <w:color w:val="000000" w:themeColor="text1"/>
            </w:rPr>
          </w:pPr>
          <w:r w:rsidRPr="003312F8">
            <w:rPr>
              <w:color w:val="000000" w:themeColor="text1"/>
            </w:rPr>
            <w:t>15% of the upper middle hourly pay quarter – down 3% from 2023</w:t>
          </w:r>
        </w:p>
        <w:p w14:paraId="702493D8" w14:textId="13904CF8" w:rsidR="23B2A21E" w:rsidRPr="003312F8" w:rsidRDefault="23B2A21E" w:rsidP="004248E4">
          <w:pPr>
            <w:pStyle w:val="ListParagraph"/>
            <w:numPr>
              <w:ilvl w:val="0"/>
              <w:numId w:val="3"/>
            </w:numPr>
            <w:jc w:val="both"/>
            <w:rPr>
              <w:color w:val="000000" w:themeColor="text1"/>
            </w:rPr>
          </w:pPr>
          <w:r w:rsidRPr="003312F8">
            <w:rPr>
              <w:color w:val="000000" w:themeColor="text1"/>
            </w:rPr>
            <w:t>20% of the lower middle hourly pay quarter – up 4% from 2023</w:t>
          </w:r>
        </w:p>
        <w:p w14:paraId="30744C75" w14:textId="7BAA5D8C" w:rsidR="23B2A21E" w:rsidRPr="003312F8" w:rsidRDefault="23B2A21E" w:rsidP="004248E4">
          <w:pPr>
            <w:pStyle w:val="ListParagraph"/>
            <w:numPr>
              <w:ilvl w:val="0"/>
              <w:numId w:val="3"/>
            </w:numPr>
            <w:jc w:val="both"/>
            <w:rPr>
              <w:color w:val="000000" w:themeColor="text1"/>
            </w:rPr>
          </w:pPr>
          <w:r w:rsidRPr="003312F8">
            <w:rPr>
              <w:color w:val="000000" w:themeColor="text1"/>
            </w:rPr>
            <w:t>19% of the lower hourly pay quarter (lowest paid jobs) – same as 2023</w:t>
          </w:r>
        </w:p>
        <w:p w14:paraId="7BCFA7A9" w14:textId="77777777" w:rsidR="00B7694E" w:rsidRPr="003312F8" w:rsidRDefault="00B7694E" w:rsidP="00B7694E">
          <w:pPr>
            <w:pStyle w:val="ListParagraph"/>
            <w:ind w:left="720"/>
            <w:jc w:val="both"/>
            <w:rPr>
              <w:color w:val="000000" w:themeColor="text1"/>
            </w:rPr>
          </w:pPr>
        </w:p>
        <w:p w14:paraId="13748BE1" w14:textId="6F1E4D12" w:rsidR="23B2A21E" w:rsidRPr="003312F8" w:rsidRDefault="23B2A21E" w:rsidP="004248E4">
          <w:pPr>
            <w:spacing w:after="160"/>
            <w:jc w:val="both"/>
          </w:pPr>
          <w:r w:rsidRPr="003312F8">
            <w:t xml:space="preserve">These findings identify significant challenges, particularly the underrepresentation of ethnic minority colleagues, especially Black, Black British, Caribbean, and African staff in senior leadership roles. This lack of representation at higher levels continues to drive the pay gap.  </w:t>
          </w:r>
        </w:p>
        <w:p w14:paraId="50A52670" w14:textId="3582FF94" w:rsidR="23B2A21E" w:rsidRPr="003312F8" w:rsidRDefault="23B2A21E" w:rsidP="004248E4">
          <w:pPr>
            <w:spacing w:after="160"/>
            <w:jc w:val="both"/>
            <w:rPr>
              <w:b/>
              <w:bCs/>
            </w:rPr>
          </w:pPr>
          <w:r w:rsidRPr="003312F8">
            <w:rPr>
              <w:b/>
              <w:bCs/>
            </w:rPr>
            <w:t>Why This Matters</w:t>
          </w:r>
        </w:p>
        <w:p w14:paraId="4384B0E5" w14:textId="4F649D5A" w:rsidR="23B2A21E" w:rsidRPr="003312F8" w:rsidRDefault="23B2A21E" w:rsidP="004248E4">
          <w:pPr>
            <w:spacing w:after="160"/>
            <w:jc w:val="both"/>
          </w:pPr>
          <w:r w:rsidRPr="003312F8">
            <w:t>Addressing these disparities is fundamental to creating an inclusive culture where all colleagues can thrive. With Black, Asian, Minority, Ethnic (BAME) communities making up 28.7% of Greater Manchester’s population, the current underrepresentation of ethnic minority staff in leadership positions highlights the need for sustained action.</w:t>
          </w:r>
        </w:p>
        <w:p w14:paraId="38B5CD2D" w14:textId="6B518138" w:rsidR="23B2A21E" w:rsidRPr="003312F8" w:rsidRDefault="23B2A21E" w:rsidP="004248E4">
          <w:pPr>
            <w:spacing w:after="160"/>
            <w:jc w:val="both"/>
          </w:pPr>
          <w:r w:rsidRPr="003312F8">
            <w:t>The Ethnicity Pay Gap data, when combined with the insights from the WRES and staff survey, helps us understand the broader context, including:</w:t>
          </w:r>
        </w:p>
        <w:p w14:paraId="22A71E2B" w14:textId="0DA7E6CC" w:rsidR="23B2A21E" w:rsidRPr="003312F8" w:rsidRDefault="23B2A21E" w:rsidP="004248E4">
          <w:pPr>
            <w:pStyle w:val="ListParagraph"/>
            <w:numPr>
              <w:ilvl w:val="0"/>
              <w:numId w:val="2"/>
            </w:numPr>
            <w:jc w:val="both"/>
          </w:pPr>
          <w:r w:rsidRPr="003312F8">
            <w:t>The impact of workplace culture on recruitment, retention, and career progression.</w:t>
          </w:r>
        </w:p>
        <w:p w14:paraId="76BF7537" w14:textId="6D53BEF6" w:rsidR="23B2A21E" w:rsidRPr="003312F8" w:rsidRDefault="23B2A21E" w:rsidP="004248E4">
          <w:pPr>
            <w:pStyle w:val="ListParagraph"/>
            <w:numPr>
              <w:ilvl w:val="0"/>
              <w:numId w:val="2"/>
            </w:numPr>
            <w:jc w:val="both"/>
          </w:pPr>
          <w:r w:rsidRPr="003312F8">
            <w:t>Barriers to development and advancement for ethnic minority colleagues.</w:t>
          </w:r>
        </w:p>
        <w:p w14:paraId="05E54A1D" w14:textId="56C7917B" w:rsidR="23B2A21E" w:rsidRPr="003312F8" w:rsidRDefault="23B2A21E" w:rsidP="004248E4">
          <w:pPr>
            <w:pStyle w:val="ListParagraph"/>
            <w:numPr>
              <w:ilvl w:val="0"/>
              <w:numId w:val="2"/>
            </w:numPr>
            <w:jc w:val="both"/>
          </w:pPr>
          <w:r w:rsidRPr="003312F8">
            <w:t>The lived experiences of our workforce, enabling us to focus on areas that matter most to our staff.</w:t>
          </w:r>
        </w:p>
        <w:p w14:paraId="5CD6D9DD" w14:textId="10DCB4B4" w:rsidR="23B2A21E" w:rsidRPr="003312F8" w:rsidRDefault="23B2A21E" w:rsidP="004248E4">
          <w:pPr>
            <w:spacing w:after="160"/>
            <w:jc w:val="both"/>
            <w:rPr>
              <w:b/>
              <w:bCs/>
            </w:rPr>
          </w:pPr>
          <w:r w:rsidRPr="003312F8">
            <w:rPr>
              <w:b/>
              <w:bCs/>
            </w:rPr>
            <w:t>A Call to Action</w:t>
          </w:r>
        </w:p>
        <w:p w14:paraId="1FD549F8" w14:textId="53CB57B3" w:rsidR="23B2A21E" w:rsidRPr="003312F8" w:rsidRDefault="23B2A21E" w:rsidP="004248E4">
          <w:pPr>
            <w:spacing w:after="160"/>
            <w:jc w:val="both"/>
          </w:pPr>
          <w:r w:rsidRPr="003312F8">
            <w:t>To address these issues effectively, we must adopt a comprehensive approach that includes:</w:t>
          </w:r>
        </w:p>
        <w:p w14:paraId="5BEA90DF" w14:textId="5F4702AF" w:rsidR="23B2A21E" w:rsidRPr="003312F8" w:rsidRDefault="23B2A21E" w:rsidP="004248E4">
          <w:pPr>
            <w:pStyle w:val="ListParagraph"/>
            <w:numPr>
              <w:ilvl w:val="0"/>
              <w:numId w:val="1"/>
            </w:numPr>
            <w:jc w:val="both"/>
          </w:pPr>
          <w:r w:rsidRPr="003312F8">
            <w:rPr>
              <w:b/>
              <w:bCs/>
            </w:rPr>
            <w:lastRenderedPageBreak/>
            <w:t>Enhanced Workforce Insights</w:t>
          </w:r>
          <w:r w:rsidRPr="003312F8">
            <w:t>: Leveraging the combined findings of the Ethnicity Pay Gap report, WRES, and staff survey to develop targeted and impactful actions.</w:t>
          </w:r>
        </w:p>
        <w:p w14:paraId="51A41486" w14:textId="4D7B4F86" w:rsidR="23B2A21E" w:rsidRPr="003312F8" w:rsidRDefault="23B2A21E" w:rsidP="004248E4">
          <w:pPr>
            <w:pStyle w:val="ListParagraph"/>
            <w:numPr>
              <w:ilvl w:val="0"/>
              <w:numId w:val="1"/>
            </w:numPr>
            <w:jc w:val="both"/>
          </w:pPr>
          <w:r w:rsidRPr="003312F8">
            <w:rPr>
              <w:b/>
              <w:bCs/>
            </w:rPr>
            <w:t xml:space="preserve">Revisiting and </w:t>
          </w:r>
          <w:proofErr w:type="gramStart"/>
          <w:r w:rsidRPr="003312F8">
            <w:rPr>
              <w:b/>
              <w:bCs/>
            </w:rPr>
            <w:t>Accelerating</w:t>
          </w:r>
          <w:proofErr w:type="gramEnd"/>
          <w:r w:rsidRPr="003312F8">
            <w:rPr>
              <w:b/>
              <w:bCs/>
            </w:rPr>
            <w:t xml:space="preserve"> the 12-Point Talent Plan</w:t>
          </w:r>
          <w:r w:rsidRPr="003312F8">
            <w:t>: This plan provides a roadmap for addressing disparities in recruitment, retention, and progression, particularly for Black colleagues.</w:t>
          </w:r>
        </w:p>
        <w:p w14:paraId="41BDD117" w14:textId="186CF521" w:rsidR="23B2A21E" w:rsidRPr="003312F8" w:rsidRDefault="23B2A21E" w:rsidP="004248E4">
          <w:pPr>
            <w:pStyle w:val="ListParagraph"/>
            <w:numPr>
              <w:ilvl w:val="0"/>
              <w:numId w:val="1"/>
            </w:numPr>
            <w:jc w:val="both"/>
          </w:pPr>
          <w:r w:rsidRPr="003312F8">
            <w:rPr>
              <w:b/>
              <w:bCs/>
            </w:rPr>
            <w:t>Strengthening Progression Pathways</w:t>
          </w:r>
          <w:r w:rsidRPr="003312F8">
            <w:t>: Identifying and removing structural barriers to leadership roles for ethnic minority colleagues.</w:t>
          </w:r>
        </w:p>
        <w:p w14:paraId="6A26F94C" w14:textId="6BA9F506" w:rsidR="23B2A21E" w:rsidRPr="003312F8" w:rsidRDefault="23B2A21E" w:rsidP="004248E4">
          <w:pPr>
            <w:pStyle w:val="ListParagraph"/>
            <w:numPr>
              <w:ilvl w:val="0"/>
              <w:numId w:val="1"/>
            </w:numPr>
            <w:jc w:val="both"/>
          </w:pPr>
          <w:r w:rsidRPr="003312F8">
            <w:rPr>
              <w:b/>
              <w:bCs/>
            </w:rPr>
            <w:t>Embedding Accountability and Transparency</w:t>
          </w:r>
          <w:r w:rsidRPr="003312F8">
            <w:t>: Setting clear, measurable targets and ensuring ongoing monitoring to drive sustainable progress.</w:t>
          </w:r>
        </w:p>
        <w:p w14:paraId="0AD6B843" w14:textId="77777777" w:rsidR="003312F8" w:rsidRPr="003312F8" w:rsidRDefault="003312F8" w:rsidP="003312F8">
          <w:pPr>
            <w:pStyle w:val="ListParagraph"/>
            <w:ind w:left="720"/>
            <w:jc w:val="both"/>
          </w:pPr>
        </w:p>
        <w:p w14:paraId="0E70E026" w14:textId="37F1823D" w:rsidR="5F69D5A7" w:rsidRPr="003312F8" w:rsidRDefault="23B2A21E" w:rsidP="00B7694E">
          <w:pPr>
            <w:spacing w:after="160"/>
            <w:jc w:val="both"/>
          </w:pPr>
          <w:r w:rsidRPr="003312F8">
            <w:t>This report is part of our broader effort to embed equity, inclusion, and antiracism across all aspects of NHS GM. Guided by the North-West Black, Asian, and Minority Ethnic Assembly’s Anti-</w:t>
          </w:r>
          <w:proofErr w:type="gramStart"/>
          <w:r w:rsidRPr="003312F8">
            <w:t>racist</w:t>
          </w:r>
          <w:proofErr w:type="gramEnd"/>
          <w:r w:rsidRPr="003312F8">
            <w:t xml:space="preserve"> Framework, the EDI Improvement Plan, and a commitment to act on the insights provided by our workforce data, we are dedicated to fostering a workplace where fairness, representation, and opportunity are the norm.</w:t>
          </w:r>
        </w:p>
        <w:p w14:paraId="30924C77" w14:textId="40579889" w:rsidR="00551DBD" w:rsidRPr="003312F8" w:rsidRDefault="00873008" w:rsidP="00551DBD">
          <w:pPr>
            <w:pStyle w:val="Heading4"/>
            <w:numPr>
              <w:ilvl w:val="0"/>
              <w:numId w:val="33"/>
            </w:numPr>
            <w:shd w:val="clear" w:color="auto" w:fill="FFFFFF"/>
            <w:spacing w:before="525" w:after="0"/>
            <w:rPr>
              <w:color w:val="0B0C0C"/>
              <w:sz w:val="22"/>
              <w:szCs w:val="22"/>
            </w:rPr>
          </w:pPr>
          <w:r w:rsidRPr="003312F8">
            <w:rPr>
              <w:color w:val="0B0C0C"/>
              <w:sz w:val="22"/>
              <w:szCs w:val="22"/>
            </w:rPr>
            <w:t xml:space="preserve">  </w:t>
          </w:r>
          <w:r w:rsidR="00551DBD" w:rsidRPr="003312F8">
            <w:rPr>
              <w:color w:val="0B0C0C"/>
              <w:sz w:val="22"/>
              <w:szCs w:val="22"/>
            </w:rPr>
            <w:t>Mean Ethnicity Pay Gap in Hourly Pay</w:t>
          </w:r>
        </w:p>
        <w:p w14:paraId="778C4D51" w14:textId="0F8F2D0A" w:rsidR="00551DBD" w:rsidRPr="003312F8" w:rsidRDefault="00551DBD" w:rsidP="00551DBD">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difference between the mean* hourly rate of pay of staff who have declared their ethnicity as White or BAME, where hourly pay includes basic pay, bonuses, and allowances average pay for all male and female employees</w:t>
          </w:r>
          <w:r w:rsidR="007230CA" w:rsidRPr="003312F8">
            <w:rPr>
              <w:rFonts w:ascii="Arial" w:hAnsi="Arial" w:cs="Arial"/>
              <w:color w:val="0B0C0C"/>
              <w:sz w:val="22"/>
              <w:szCs w:val="22"/>
            </w:rPr>
            <w:t>.</w:t>
          </w:r>
        </w:p>
        <w:p w14:paraId="5C7F1655" w14:textId="77777777" w:rsidR="00551DBD" w:rsidRPr="003312F8" w:rsidRDefault="00551DBD" w:rsidP="00551DBD">
          <w:pPr>
            <w:pStyle w:val="Heading4"/>
            <w:numPr>
              <w:ilvl w:val="0"/>
              <w:numId w:val="33"/>
            </w:numPr>
            <w:shd w:val="clear" w:color="auto" w:fill="FFFFFF"/>
            <w:spacing w:before="525" w:after="0"/>
            <w:rPr>
              <w:color w:val="0B0C0C"/>
              <w:sz w:val="22"/>
              <w:szCs w:val="22"/>
            </w:rPr>
          </w:pPr>
          <w:r w:rsidRPr="003312F8">
            <w:rPr>
              <w:color w:val="0B0C0C"/>
              <w:sz w:val="22"/>
              <w:szCs w:val="22"/>
            </w:rPr>
            <w:t>Median Ethnicity Pay Gap in Hourly Pay</w:t>
          </w:r>
        </w:p>
        <w:p w14:paraId="1288A91A" w14:textId="2F6702C8" w:rsidR="00551DBD" w:rsidRPr="003312F8" w:rsidRDefault="00551DBD" w:rsidP="00551DBD">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difference between the median hourly rate of staff who have declared their ethnicity as White or BAME middle rate of pay (when listed in order</w:t>
          </w:r>
        </w:p>
        <w:p w14:paraId="1FCC0557" w14:textId="77777777" w:rsidR="00551DBD" w:rsidRPr="003312F8" w:rsidRDefault="00551DBD" w:rsidP="00551DBD">
          <w:pPr>
            <w:pStyle w:val="Heading4"/>
            <w:numPr>
              <w:ilvl w:val="0"/>
              <w:numId w:val="33"/>
            </w:numPr>
            <w:shd w:val="clear" w:color="auto" w:fill="FFFFFF"/>
            <w:spacing w:before="525" w:after="0"/>
            <w:rPr>
              <w:color w:val="0B0C0C"/>
              <w:sz w:val="22"/>
              <w:szCs w:val="22"/>
            </w:rPr>
          </w:pPr>
          <w:r w:rsidRPr="003312F8">
            <w:rPr>
              <w:color w:val="0B0C0C"/>
              <w:sz w:val="22"/>
              <w:szCs w:val="22"/>
            </w:rPr>
            <w:t>Mean Ethnicity Pay Gap in Bonus Pay</w:t>
          </w:r>
        </w:p>
        <w:p w14:paraId="54641026" w14:textId="1DE27711" w:rsidR="008F7A80" w:rsidRPr="003312F8" w:rsidRDefault="00551DBD" w:rsidP="00551DBD">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difference between the mean* bonus paid to staff who have declared their ethnicity as White or BAME where bonus refers to a variety of bonus payments (see Point 4 below) *</w:t>
          </w:r>
        </w:p>
        <w:p w14:paraId="1BC51A59" w14:textId="77777777" w:rsidR="00551DBD" w:rsidRPr="003312F8" w:rsidRDefault="00551DBD" w:rsidP="00551DBD">
          <w:pPr>
            <w:pStyle w:val="Heading4"/>
            <w:numPr>
              <w:ilvl w:val="0"/>
              <w:numId w:val="33"/>
            </w:numPr>
            <w:shd w:val="clear" w:color="auto" w:fill="FFFFFF"/>
            <w:spacing w:before="525" w:after="0"/>
            <w:rPr>
              <w:color w:val="0B0C0C"/>
              <w:sz w:val="22"/>
              <w:szCs w:val="22"/>
            </w:rPr>
          </w:pPr>
          <w:r w:rsidRPr="003312F8">
            <w:rPr>
              <w:color w:val="0B0C0C"/>
              <w:sz w:val="22"/>
              <w:szCs w:val="22"/>
            </w:rPr>
            <w:t>Median Ethnicity Pay Gap in Bonus Pay</w:t>
          </w:r>
        </w:p>
        <w:p w14:paraId="73909548" w14:textId="13FE9ACC" w:rsidR="00551DBD" w:rsidRPr="003312F8" w:rsidRDefault="00551DBD" w:rsidP="00551DBD">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difference between the median bonus pay paid to staff who have declared their ethnicity as White or BAME *middle value of bonuses paid to all employees</w:t>
          </w:r>
        </w:p>
        <w:p w14:paraId="0CBBD9E7" w14:textId="77777777" w:rsidR="00551DBD" w:rsidRPr="003312F8" w:rsidRDefault="00551DBD" w:rsidP="00551DBD">
          <w:pPr>
            <w:pStyle w:val="Heading4"/>
            <w:numPr>
              <w:ilvl w:val="0"/>
              <w:numId w:val="33"/>
            </w:numPr>
            <w:shd w:val="clear" w:color="auto" w:fill="FFFFFF"/>
            <w:spacing w:before="525" w:after="0"/>
            <w:rPr>
              <w:color w:val="0B0C0C"/>
              <w:sz w:val="22"/>
              <w:szCs w:val="22"/>
            </w:rPr>
          </w:pPr>
          <w:r w:rsidRPr="003312F8">
            <w:rPr>
              <w:color w:val="0B0C0C"/>
              <w:sz w:val="22"/>
              <w:szCs w:val="22"/>
            </w:rPr>
            <w:t>Bonus proportions</w:t>
          </w:r>
        </w:p>
        <w:p w14:paraId="1DA33861" w14:textId="77777777" w:rsidR="00551DBD" w:rsidRPr="003312F8" w:rsidRDefault="00551DBD" w:rsidP="00551DBD">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proportions staff who have declared their ethnicity as White or BAME who were paid a bonus</w:t>
          </w:r>
        </w:p>
        <w:p w14:paraId="19B6A354" w14:textId="77777777" w:rsidR="00551DBD" w:rsidRPr="003312F8" w:rsidRDefault="00551DBD" w:rsidP="00551DBD">
          <w:pPr>
            <w:pStyle w:val="Heading4"/>
            <w:numPr>
              <w:ilvl w:val="0"/>
              <w:numId w:val="33"/>
            </w:numPr>
            <w:shd w:val="clear" w:color="auto" w:fill="FFFFFF"/>
            <w:spacing w:before="525" w:after="0"/>
            <w:rPr>
              <w:color w:val="0B0C0C"/>
              <w:sz w:val="22"/>
              <w:szCs w:val="22"/>
            </w:rPr>
          </w:pPr>
          <w:r w:rsidRPr="003312F8">
            <w:rPr>
              <w:color w:val="0B0C0C"/>
              <w:sz w:val="22"/>
              <w:szCs w:val="22"/>
            </w:rPr>
            <w:t>Quartile bands</w:t>
          </w:r>
        </w:p>
        <w:p w14:paraId="77AF436C" w14:textId="189E76E8" w:rsidR="00A15F95" w:rsidRPr="003312F8" w:rsidRDefault="00551DBD" w:rsidP="00A15F95">
          <w:pPr>
            <w:pStyle w:val="NormalWeb"/>
            <w:shd w:val="clear" w:color="auto" w:fill="FFFFFF"/>
            <w:spacing w:before="75" w:beforeAutospacing="0" w:after="300" w:afterAutospacing="0"/>
            <w:rPr>
              <w:rFonts w:ascii="Arial" w:hAnsi="Arial" w:cs="Arial"/>
              <w:color w:val="0B0C0C"/>
              <w:sz w:val="22"/>
              <w:szCs w:val="22"/>
            </w:rPr>
          </w:pPr>
          <w:r w:rsidRPr="003312F8">
            <w:rPr>
              <w:rFonts w:ascii="Arial" w:hAnsi="Arial" w:cs="Arial"/>
              <w:color w:val="0B0C0C"/>
              <w:sz w:val="22"/>
              <w:szCs w:val="22"/>
            </w:rPr>
            <w:t>The proportions of staff who have declared their ethnicity as White or BAME in the lower, lower middle, upper middle, and upper quartile pay band</w:t>
          </w:r>
          <w:r w:rsidR="00A15F95" w:rsidRPr="003312F8">
            <w:rPr>
              <w:rFonts w:ascii="Arial" w:hAnsi="Arial" w:cs="Arial"/>
              <w:color w:val="0B0C0C"/>
              <w:sz w:val="22"/>
              <w:szCs w:val="22"/>
            </w:rPr>
            <w:t>s.</w:t>
          </w:r>
        </w:p>
        <w:p w14:paraId="6B9A24C9" w14:textId="298552DC" w:rsidR="00CD2F7C" w:rsidRPr="003312F8" w:rsidRDefault="00CD2F7C" w:rsidP="002E58BB">
          <w:pPr>
            <w:pStyle w:val="NormalWeb"/>
            <w:spacing w:before="0" w:beforeAutospacing="0" w:after="0" w:afterAutospacing="0"/>
            <w:rPr>
              <w:rFonts w:ascii="Arial" w:hAnsi="Arial" w:cs="Arial"/>
              <w:color w:val="000000"/>
              <w:sz w:val="22"/>
              <w:szCs w:val="22"/>
            </w:rPr>
          </w:pPr>
        </w:p>
        <w:p w14:paraId="440D20AC" w14:textId="27EB650F" w:rsidR="0052036E" w:rsidRPr="003312F8" w:rsidRDefault="00A51A82" w:rsidP="00061EA3">
          <w:pPr>
            <w:autoSpaceDE w:val="0"/>
            <w:autoSpaceDN w:val="0"/>
            <w:adjustRightInd w:val="0"/>
            <w:spacing w:line="276" w:lineRule="auto"/>
            <w:jc w:val="both"/>
            <w:rPr>
              <w:b/>
              <w:bCs/>
              <w:i/>
              <w:iCs/>
              <w:lang w:eastAsia="en-GB"/>
            </w:rPr>
          </w:pPr>
          <w:r w:rsidRPr="003312F8">
            <w:rPr>
              <w:noProof/>
            </w:rPr>
            <w:lastRenderedPageBreak/>
            <w:drawing>
              <wp:inline distT="0" distB="0" distL="0" distR="0" wp14:anchorId="20190D83" wp14:editId="718124EA">
                <wp:extent cx="6473825" cy="3110295"/>
                <wp:effectExtent l="0" t="0" r="3175" b="13970"/>
                <wp:docPr id="298582622" name="Chart 1" descr="Figure 1 is a pie chart showing the ethnicity breakdown as at March 2024.  The chart shows the following percentages:  75.8% -White British, 12.7% - Asian or asian British, 4.9% - White Other, 2.7% - Black, Black British, Carribean or African, 1.8% - Mixed Multiple Ethnic Groups and 0.3% did not state their ethnicity.">
                  <a:extLst xmlns:a="http://schemas.openxmlformats.org/drawingml/2006/main">
                    <a:ext uri="{FF2B5EF4-FFF2-40B4-BE49-F238E27FC236}">
                      <a16:creationId xmlns:a16="http://schemas.microsoft.com/office/drawing/2014/main" id="{1D27B781-FFD9-5EF3-F4D9-B6109EDE4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D0AF9E" w14:textId="057716A8" w:rsidR="0052036E" w:rsidRDefault="0052036E" w:rsidP="00061EA3">
          <w:pPr>
            <w:autoSpaceDE w:val="0"/>
            <w:autoSpaceDN w:val="0"/>
            <w:adjustRightInd w:val="0"/>
            <w:spacing w:line="276" w:lineRule="auto"/>
            <w:jc w:val="both"/>
          </w:pPr>
        </w:p>
        <w:p w14:paraId="34DE6A0C" w14:textId="437C6461" w:rsidR="00922977" w:rsidRDefault="00922977" w:rsidP="00061EA3">
          <w:pPr>
            <w:autoSpaceDE w:val="0"/>
            <w:autoSpaceDN w:val="0"/>
            <w:adjustRightInd w:val="0"/>
            <w:spacing w:line="276" w:lineRule="auto"/>
            <w:jc w:val="both"/>
            <w:rPr>
              <w:noProof/>
            </w:rPr>
          </w:pPr>
          <w:r>
            <w:rPr>
              <w:noProof/>
            </w:rPr>
            <w:drawing>
              <wp:inline distT="0" distB="0" distL="0" distR="0" wp14:anchorId="1623C4A4" wp14:editId="5E7B5992">
                <wp:extent cx="6489700" cy="3454400"/>
                <wp:effectExtent l="0" t="0" r="6350" b="12700"/>
                <wp:docPr id="443250980" name="Chart 1" descr="Figure 2 shows the GM Census by Ethnicity.  White = 76.4%, Asian = 13.6%, Black = 4.7%, Mixed = 3% and other = 2.3%.">
                  <a:extLst xmlns:a="http://schemas.openxmlformats.org/drawingml/2006/main">
                    <a:ext uri="{FF2B5EF4-FFF2-40B4-BE49-F238E27FC236}">
                      <a16:creationId xmlns:a16="http://schemas.microsoft.com/office/drawing/2014/main" id="{39D76726-B294-33E4-EE65-EB9F3F72E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D2A2D5" w14:textId="77777777" w:rsidR="00922977" w:rsidRDefault="00922977" w:rsidP="00061EA3">
          <w:pPr>
            <w:autoSpaceDE w:val="0"/>
            <w:autoSpaceDN w:val="0"/>
            <w:adjustRightInd w:val="0"/>
            <w:spacing w:line="276" w:lineRule="auto"/>
            <w:jc w:val="both"/>
            <w:rPr>
              <w:noProof/>
            </w:rPr>
          </w:pPr>
        </w:p>
        <w:p w14:paraId="2B0D1100" w14:textId="77777777" w:rsidR="00922977" w:rsidRDefault="00922977" w:rsidP="00061EA3">
          <w:pPr>
            <w:autoSpaceDE w:val="0"/>
            <w:autoSpaceDN w:val="0"/>
            <w:adjustRightInd w:val="0"/>
            <w:spacing w:line="276" w:lineRule="auto"/>
            <w:jc w:val="both"/>
            <w:rPr>
              <w:noProof/>
            </w:rPr>
          </w:pPr>
        </w:p>
        <w:p w14:paraId="781CA070" w14:textId="77777777" w:rsidR="00922977" w:rsidRPr="003312F8" w:rsidRDefault="00922977" w:rsidP="00061EA3">
          <w:pPr>
            <w:autoSpaceDE w:val="0"/>
            <w:autoSpaceDN w:val="0"/>
            <w:adjustRightInd w:val="0"/>
            <w:spacing w:line="276" w:lineRule="auto"/>
            <w:jc w:val="both"/>
          </w:pPr>
        </w:p>
        <w:p w14:paraId="33938671" w14:textId="79B82D46" w:rsidR="002774C8" w:rsidRPr="003312F8" w:rsidRDefault="00110BDC" w:rsidP="003F10A4">
          <w:pPr>
            <w:autoSpaceDE w:val="0"/>
            <w:autoSpaceDN w:val="0"/>
            <w:adjustRightInd w:val="0"/>
            <w:jc w:val="both"/>
            <w:rPr>
              <w:lang w:eastAsia="en-GB"/>
            </w:rPr>
          </w:pPr>
          <w:r w:rsidRPr="003312F8">
            <w:rPr>
              <w:lang w:eastAsia="en-GB"/>
            </w:rPr>
            <w:t>NHS GM</w:t>
          </w:r>
          <w:r w:rsidR="00372AA4" w:rsidRPr="003312F8">
            <w:rPr>
              <w:lang w:eastAsia="en-GB"/>
            </w:rPr>
            <w:t xml:space="preserve"> uses </w:t>
          </w:r>
          <w:r w:rsidR="00372AA4" w:rsidRPr="003312F8">
            <w:rPr>
              <w:noProof/>
              <w:lang w:eastAsia="en-GB"/>
            </w:rPr>
            <w:t xml:space="preserve">NHS Agenda for Change pay bands for the vast majority of staff. </w:t>
          </w:r>
          <w:r w:rsidR="00372AA4" w:rsidRPr="003312F8">
            <w:rPr>
              <w:lang w:eastAsia="en-GB"/>
            </w:rPr>
            <w:t xml:space="preserve">Bands vary by levels of responsibility and each band has a set pay range with increments. </w:t>
          </w:r>
          <w:r w:rsidR="00FF4AC6" w:rsidRPr="003312F8">
            <w:rPr>
              <w:lang w:eastAsia="en-GB"/>
            </w:rPr>
            <w:t>In the main c</w:t>
          </w:r>
          <w:r w:rsidR="00372AA4" w:rsidRPr="003312F8">
            <w:rPr>
              <w:lang w:eastAsia="en-GB"/>
            </w:rPr>
            <w:t xml:space="preserve">olleagues move up the increments in their band on a length of service basis so that generally those who have spent </w:t>
          </w:r>
          <w:r w:rsidR="00372AA4" w:rsidRPr="003312F8">
            <w:rPr>
              <w:lang w:eastAsia="en-GB"/>
            </w:rPr>
            <w:lastRenderedPageBreak/>
            <w:t>longer in the same grade would be expected to earn more, regardless of</w:t>
          </w:r>
          <w:r w:rsidR="00372AA4" w:rsidRPr="003312F8">
            <w:rPr>
              <w:noProof/>
              <w:lang w:eastAsia="en-GB"/>
            </w:rPr>
            <w:t xml:space="preserve"> </w:t>
          </w:r>
          <w:r w:rsidR="00787C85" w:rsidRPr="003312F8">
            <w:rPr>
              <w:lang w:eastAsia="en-GB"/>
            </w:rPr>
            <w:t>ethnicity</w:t>
          </w:r>
          <w:r w:rsidR="00372AA4" w:rsidRPr="003312F8">
            <w:rPr>
              <w:lang w:eastAsia="en-GB"/>
            </w:rPr>
            <w:t xml:space="preserve">. </w:t>
          </w:r>
        </w:p>
        <w:p w14:paraId="48EA4C4C" w14:textId="77777777" w:rsidR="005377A8" w:rsidRPr="003312F8" w:rsidRDefault="005377A8" w:rsidP="003F10A4">
          <w:pPr>
            <w:autoSpaceDE w:val="0"/>
            <w:autoSpaceDN w:val="0"/>
            <w:adjustRightInd w:val="0"/>
            <w:jc w:val="both"/>
            <w:rPr>
              <w:lang w:eastAsia="en-GB"/>
            </w:rPr>
          </w:pPr>
        </w:p>
        <w:p w14:paraId="755C552D" w14:textId="59E9246B" w:rsidR="007F046B" w:rsidRPr="003312F8" w:rsidRDefault="00372AA4" w:rsidP="003F10A4">
          <w:pPr>
            <w:autoSpaceDE w:val="0"/>
            <w:autoSpaceDN w:val="0"/>
            <w:adjustRightInd w:val="0"/>
            <w:jc w:val="both"/>
            <w:rPr>
              <w:lang w:eastAsia="en-GB"/>
            </w:rPr>
          </w:pPr>
          <w:r w:rsidRPr="003312F8">
            <w:rPr>
              <w:lang w:eastAsia="en-GB"/>
            </w:rPr>
            <w:t>In addition, we have a small group of employees who are on pay scales other than Agenda for Change</w:t>
          </w:r>
          <w:r w:rsidR="00A400CB" w:rsidRPr="003312F8">
            <w:rPr>
              <w:lang w:eastAsia="en-GB"/>
            </w:rPr>
            <w:t xml:space="preserve"> (</w:t>
          </w:r>
          <w:proofErr w:type="spellStart"/>
          <w:r w:rsidR="00A400CB" w:rsidRPr="003312F8">
            <w:rPr>
              <w:lang w:eastAsia="en-GB"/>
            </w:rPr>
            <w:t>Afc</w:t>
          </w:r>
          <w:proofErr w:type="spellEnd"/>
          <w:r w:rsidR="00A400CB" w:rsidRPr="003312F8">
            <w:rPr>
              <w:lang w:eastAsia="en-GB"/>
            </w:rPr>
            <w:t>)</w:t>
          </w:r>
          <w:r w:rsidRPr="003312F8">
            <w:rPr>
              <w:lang w:eastAsia="en-GB"/>
            </w:rPr>
            <w:t>. These</w:t>
          </w:r>
          <w:r w:rsidR="001C4680" w:rsidRPr="003312F8">
            <w:rPr>
              <w:lang w:eastAsia="en-GB"/>
            </w:rPr>
            <w:t xml:space="preserve"> are </w:t>
          </w:r>
          <w:r w:rsidRPr="003312F8">
            <w:rPr>
              <w:lang w:eastAsia="en-GB"/>
            </w:rPr>
            <w:t>our most senior employees who receive NHS Executive and Very Senior Manager salarie</w:t>
          </w:r>
          <w:r w:rsidR="00FF4AC6" w:rsidRPr="003312F8">
            <w:rPr>
              <w:lang w:eastAsia="en-GB"/>
            </w:rPr>
            <w:t>s.</w:t>
          </w:r>
        </w:p>
        <w:p w14:paraId="1B47DC1E" w14:textId="77777777" w:rsidR="003F10A4" w:rsidRPr="003312F8" w:rsidRDefault="003F10A4" w:rsidP="00061EA3">
          <w:pPr>
            <w:autoSpaceDE w:val="0"/>
            <w:autoSpaceDN w:val="0"/>
            <w:adjustRightInd w:val="0"/>
            <w:spacing w:line="276" w:lineRule="auto"/>
            <w:jc w:val="both"/>
            <w:rPr>
              <w:lang w:eastAsia="en-GB"/>
            </w:rPr>
          </w:pPr>
        </w:p>
        <w:p w14:paraId="77EF8E15" w14:textId="4CCD3C81" w:rsidR="003D42B1" w:rsidRPr="003312F8" w:rsidRDefault="00483205" w:rsidP="00061EA3">
          <w:pPr>
            <w:widowControl/>
            <w:shd w:val="clear" w:color="auto" w:fill="FFFFFF"/>
            <w:spacing w:after="225"/>
            <w:jc w:val="both"/>
            <w:textAlignment w:val="baseline"/>
            <w:rPr>
              <w:rFonts w:eastAsia="Times New Roman"/>
              <w:lang w:eastAsia="en-GB"/>
            </w:rPr>
          </w:pPr>
          <w:r w:rsidRPr="003312F8">
            <w:rPr>
              <w:rFonts w:eastAsia="Times New Roman"/>
              <w:lang w:eastAsia="en-GB"/>
            </w:rPr>
            <w:t xml:space="preserve">A significant driver for the pay gap is having a smaller proportion of </w:t>
          </w:r>
          <w:r w:rsidR="00787C85" w:rsidRPr="003312F8">
            <w:rPr>
              <w:rFonts w:eastAsia="Times New Roman"/>
              <w:lang w:eastAsia="en-GB"/>
            </w:rPr>
            <w:t>White staff</w:t>
          </w:r>
          <w:r w:rsidRPr="003312F8">
            <w:rPr>
              <w:rFonts w:eastAsia="Times New Roman"/>
              <w:lang w:eastAsia="en-GB"/>
            </w:rPr>
            <w:t xml:space="preserve"> in lower pay bands </w:t>
          </w:r>
          <w:r w:rsidR="00674E84" w:rsidRPr="003312F8">
            <w:rPr>
              <w:rFonts w:eastAsia="Times New Roman"/>
              <w:lang w:eastAsia="en-GB"/>
            </w:rPr>
            <w:t>compared</w:t>
          </w:r>
          <w:r w:rsidRPr="003312F8">
            <w:rPr>
              <w:rFonts w:eastAsia="Times New Roman"/>
              <w:lang w:eastAsia="en-GB"/>
            </w:rPr>
            <w:t xml:space="preserve"> to their share of the overall </w:t>
          </w:r>
          <w:r w:rsidR="00BB78CE" w:rsidRPr="003312F8">
            <w:rPr>
              <w:rFonts w:eastAsia="Times New Roman"/>
              <w:lang w:eastAsia="en-GB"/>
            </w:rPr>
            <w:t xml:space="preserve">employee </w:t>
          </w:r>
          <w:r w:rsidRPr="003312F8">
            <w:rPr>
              <w:rFonts w:eastAsia="Times New Roman"/>
              <w:lang w:eastAsia="en-GB"/>
            </w:rPr>
            <w:t>population</w:t>
          </w:r>
          <w:r w:rsidR="00374DDE" w:rsidRPr="003312F8">
            <w:rPr>
              <w:rFonts w:eastAsia="Times New Roman"/>
              <w:lang w:eastAsia="en-GB"/>
            </w:rPr>
            <w:t xml:space="preserve">, and </w:t>
          </w:r>
          <w:r w:rsidR="0045150E" w:rsidRPr="003312F8">
            <w:rPr>
              <w:rFonts w:eastAsia="Times New Roman"/>
              <w:lang w:eastAsia="en-GB"/>
            </w:rPr>
            <w:t xml:space="preserve">conversely a </w:t>
          </w:r>
          <w:r w:rsidR="00374DDE" w:rsidRPr="003312F8">
            <w:rPr>
              <w:rFonts w:eastAsia="Times New Roman"/>
              <w:lang w:eastAsia="en-GB"/>
            </w:rPr>
            <w:t>higher propo</w:t>
          </w:r>
          <w:r w:rsidR="005C7384" w:rsidRPr="003312F8">
            <w:rPr>
              <w:rFonts w:eastAsia="Times New Roman"/>
              <w:lang w:eastAsia="en-GB"/>
            </w:rPr>
            <w:t xml:space="preserve">rtion of </w:t>
          </w:r>
          <w:r w:rsidR="00787C85" w:rsidRPr="003312F8">
            <w:rPr>
              <w:rFonts w:eastAsia="Times New Roman"/>
              <w:lang w:eastAsia="en-GB"/>
            </w:rPr>
            <w:t>White staff</w:t>
          </w:r>
          <w:r w:rsidR="005C7384" w:rsidRPr="003312F8">
            <w:rPr>
              <w:rFonts w:eastAsia="Times New Roman"/>
              <w:lang w:eastAsia="en-GB"/>
            </w:rPr>
            <w:t xml:space="preserve"> in some of the higher bands,</w:t>
          </w:r>
          <w:r w:rsidR="007C59C7" w:rsidRPr="003312F8">
            <w:rPr>
              <w:rFonts w:eastAsia="Times New Roman"/>
              <w:lang w:eastAsia="en-GB"/>
            </w:rPr>
            <w:t xml:space="preserve"> such as bands 8b,8c</w:t>
          </w:r>
          <w:r w:rsidR="00257EB4" w:rsidRPr="003312F8">
            <w:rPr>
              <w:rFonts w:eastAsia="Times New Roman"/>
              <w:lang w:eastAsia="en-GB"/>
            </w:rPr>
            <w:t>, and 8d</w:t>
          </w:r>
          <w:r w:rsidRPr="003312F8">
            <w:rPr>
              <w:rFonts w:eastAsia="Times New Roman"/>
              <w:lang w:eastAsia="en-GB"/>
            </w:rPr>
            <w:t xml:space="preserve">. Reducing our </w:t>
          </w:r>
          <w:r w:rsidR="00787C85" w:rsidRPr="003312F8">
            <w:rPr>
              <w:rFonts w:eastAsia="Times New Roman"/>
              <w:lang w:eastAsia="en-GB"/>
            </w:rPr>
            <w:t>ethnicity</w:t>
          </w:r>
          <w:r w:rsidRPr="003312F8">
            <w:rPr>
              <w:rFonts w:eastAsia="Times New Roman"/>
              <w:lang w:eastAsia="en-GB"/>
            </w:rPr>
            <w:t xml:space="preserve"> pay gap implies increasing the proportion of </w:t>
          </w:r>
          <w:r w:rsidR="00787C85" w:rsidRPr="003312F8">
            <w:rPr>
              <w:rFonts w:eastAsia="Times New Roman"/>
              <w:lang w:eastAsia="en-GB"/>
            </w:rPr>
            <w:t>Black, Asian, and Minority Ethnic employees i</w:t>
          </w:r>
          <w:r w:rsidRPr="003312F8">
            <w:rPr>
              <w:rFonts w:eastAsia="Times New Roman"/>
              <w:lang w:eastAsia="en-GB"/>
            </w:rPr>
            <w:t xml:space="preserve">n the organisation and continuing the focus on </w:t>
          </w:r>
          <w:r w:rsidR="006624F5" w:rsidRPr="003312F8">
            <w:rPr>
              <w:rFonts w:eastAsia="Times New Roman"/>
              <w:lang w:eastAsia="en-GB"/>
            </w:rPr>
            <w:t xml:space="preserve">progression </w:t>
          </w:r>
          <w:r w:rsidR="008F3AAB" w:rsidRPr="003312F8">
            <w:rPr>
              <w:rFonts w:eastAsia="Times New Roman"/>
              <w:lang w:eastAsia="en-GB"/>
            </w:rPr>
            <w:t xml:space="preserve">particularly from band 7, </w:t>
          </w:r>
          <w:r w:rsidRPr="003312F8">
            <w:rPr>
              <w:rFonts w:eastAsia="Times New Roman"/>
              <w:lang w:eastAsia="en-GB"/>
            </w:rPr>
            <w:t>creating pay equity across pay bands.</w:t>
          </w:r>
        </w:p>
        <w:p w14:paraId="342E6CE8" w14:textId="717D76FB" w:rsidR="005976F3" w:rsidRPr="003312F8" w:rsidRDefault="005976F3" w:rsidP="00061EA3">
          <w:pPr>
            <w:widowControl/>
            <w:shd w:val="clear" w:color="auto" w:fill="FFFFFF"/>
            <w:spacing w:after="225"/>
            <w:jc w:val="both"/>
            <w:textAlignment w:val="baseline"/>
            <w:rPr>
              <w:rFonts w:eastAsia="Times New Roman"/>
              <w:lang w:eastAsia="en-GB"/>
            </w:rPr>
          </w:pPr>
          <w:r w:rsidRPr="003312F8">
            <w:rPr>
              <w:rFonts w:eastAsia="Times New Roman"/>
              <w:lang w:eastAsia="en-GB"/>
            </w:rPr>
            <w:t>There has</w:t>
          </w:r>
          <w:r w:rsidR="00E07AE3" w:rsidRPr="003312F8">
            <w:rPr>
              <w:rFonts w:eastAsia="Times New Roman"/>
              <w:lang w:eastAsia="en-GB"/>
            </w:rPr>
            <w:t xml:space="preserve"> been a 3% reduction in the NHS GM workforce over the past 12 months, however, there has</w:t>
          </w:r>
          <w:r w:rsidRPr="003312F8">
            <w:rPr>
              <w:rFonts w:eastAsia="Times New Roman"/>
              <w:lang w:eastAsia="en-GB"/>
            </w:rPr>
            <w:t xml:space="preserve"> been no significant change in the overall ethnic composition of the</w:t>
          </w:r>
          <w:r w:rsidR="00E07AE3" w:rsidRPr="003312F8">
            <w:rPr>
              <w:rFonts w:eastAsia="Times New Roman"/>
              <w:lang w:eastAsia="en-GB"/>
            </w:rPr>
            <w:t xml:space="preserve"> workforce</w:t>
          </w:r>
          <w:r w:rsidRPr="003312F8">
            <w:rPr>
              <w:rFonts w:eastAsia="Times New Roman"/>
              <w:lang w:eastAsia="en-GB"/>
            </w:rPr>
            <w:t>.</w:t>
          </w:r>
        </w:p>
        <w:p w14:paraId="3AFCAEBB" w14:textId="56C1F4A1" w:rsidR="0080629E" w:rsidRDefault="0080629E" w:rsidP="00787C85">
          <w:pPr>
            <w:shd w:val="clear" w:color="auto" w:fill="FFFFFF"/>
            <w:rPr>
              <w:b/>
              <w:u w:val="single"/>
            </w:rPr>
          </w:pPr>
        </w:p>
        <w:p w14:paraId="3608C1E2" w14:textId="77777777" w:rsidR="00751235" w:rsidRDefault="00751235" w:rsidP="00787C85">
          <w:pPr>
            <w:shd w:val="clear" w:color="auto" w:fill="FFFFFF"/>
            <w:rPr>
              <w:b/>
              <w:u w:val="single"/>
            </w:rPr>
          </w:pPr>
        </w:p>
        <w:p w14:paraId="4B5CC27C" w14:textId="77777777" w:rsidR="00751235" w:rsidRDefault="00751235" w:rsidP="00787C85">
          <w:pPr>
            <w:shd w:val="clear" w:color="auto" w:fill="FFFFFF"/>
            <w:rPr>
              <w:b/>
              <w:u w:val="single"/>
            </w:rPr>
          </w:pPr>
        </w:p>
        <w:p w14:paraId="030DB463" w14:textId="77777777" w:rsidR="00751235" w:rsidRDefault="00751235" w:rsidP="00787C85">
          <w:pPr>
            <w:shd w:val="clear" w:color="auto" w:fill="FFFFFF"/>
            <w:rPr>
              <w:b/>
              <w:u w:val="single"/>
            </w:rPr>
          </w:pPr>
        </w:p>
        <w:p w14:paraId="57073D29" w14:textId="77777777" w:rsidR="00751235" w:rsidRDefault="00751235" w:rsidP="00787C85">
          <w:pPr>
            <w:shd w:val="clear" w:color="auto" w:fill="FFFFFF"/>
            <w:rPr>
              <w:b/>
              <w:u w:val="single"/>
            </w:rPr>
          </w:pPr>
        </w:p>
        <w:p w14:paraId="729AC78B" w14:textId="77777777" w:rsidR="00751235" w:rsidRDefault="00751235" w:rsidP="00787C85">
          <w:pPr>
            <w:shd w:val="clear" w:color="auto" w:fill="FFFFFF"/>
            <w:rPr>
              <w:b/>
              <w:u w:val="single"/>
            </w:rPr>
          </w:pPr>
        </w:p>
        <w:p w14:paraId="343E5481" w14:textId="77777777" w:rsidR="00751235" w:rsidRDefault="00751235" w:rsidP="00787C85">
          <w:pPr>
            <w:shd w:val="clear" w:color="auto" w:fill="FFFFFF"/>
            <w:rPr>
              <w:b/>
              <w:u w:val="single"/>
            </w:rPr>
          </w:pPr>
        </w:p>
        <w:tbl>
          <w:tblPr>
            <w:tblStyle w:val="TableGrid0"/>
            <w:tblW w:w="0" w:type="auto"/>
            <w:tblLook w:val="04A0" w:firstRow="1" w:lastRow="0" w:firstColumn="1" w:lastColumn="0" w:noHBand="0" w:noVBand="1"/>
            <w:tblCaption w:val="Table 1 - Percentage of employees by ethnic group in each pay band at 31 March 2024."/>
            <w:tblDescription w:val="The table above shows that most of our staff are concentrated between bands 5 to 8a. Most roles at NHS GM are at band 7, comprising 22% of all roles. For most ethnic groups, the highest representation is at band 7, even when the representation is not equal to the overall proportion of 22%.&#10;Ethnic minority representation decreases dramatically after band 8b, with no Black representation past band 8b. This remains unchanged from 2023. &#10;The lack of ethnic minority progression beyond band 8a is a direct contributor to the ethnicity pay gap in our organisation.&#10;"/>
          </w:tblPr>
          <w:tblGrid>
            <w:gridCol w:w="865"/>
            <w:gridCol w:w="1129"/>
            <w:gridCol w:w="1378"/>
            <w:gridCol w:w="1113"/>
            <w:gridCol w:w="952"/>
            <w:gridCol w:w="952"/>
            <w:gridCol w:w="969"/>
            <w:gridCol w:w="952"/>
            <w:gridCol w:w="1430"/>
          </w:tblGrid>
          <w:tr w:rsidR="00E64E74" w:rsidRPr="003312F8" w14:paraId="43344188" w14:textId="77777777" w:rsidTr="002B4790">
            <w:trPr>
              <w:trHeight w:val="290"/>
            </w:trPr>
            <w:tc>
              <w:tcPr>
                <w:tcW w:w="858" w:type="dxa"/>
                <w:hideMark/>
              </w:tcPr>
              <w:p w14:paraId="0D084BA2" w14:textId="77777777" w:rsidR="000525CF" w:rsidRPr="003312F8" w:rsidRDefault="000525CF" w:rsidP="000525CF">
                <w:pPr>
                  <w:shd w:val="clear" w:color="auto" w:fill="FFFFFF"/>
                  <w:rPr>
                    <w:b/>
                    <w:bCs/>
                  </w:rPr>
                </w:pPr>
                <w:r w:rsidRPr="003312F8">
                  <w:rPr>
                    <w:b/>
                    <w:bCs/>
                  </w:rPr>
                  <w:t>Pay Band</w:t>
                </w:r>
              </w:p>
            </w:tc>
            <w:tc>
              <w:tcPr>
                <w:tcW w:w="1129" w:type="dxa"/>
                <w:noWrap/>
                <w:hideMark/>
              </w:tcPr>
              <w:p w14:paraId="124A41A6" w14:textId="77777777" w:rsidR="000525CF" w:rsidRPr="003312F8" w:rsidRDefault="000525CF" w:rsidP="000525CF">
                <w:pPr>
                  <w:shd w:val="clear" w:color="auto" w:fill="FFFFFF"/>
                  <w:rPr>
                    <w:b/>
                    <w:bCs/>
                  </w:rPr>
                </w:pPr>
                <w:r w:rsidRPr="003312F8">
                  <w:rPr>
                    <w:b/>
                    <w:bCs/>
                  </w:rPr>
                  <w:t>Asian or Asian British</w:t>
                </w:r>
              </w:p>
            </w:tc>
            <w:tc>
              <w:tcPr>
                <w:tcW w:w="1379" w:type="dxa"/>
                <w:noWrap/>
                <w:hideMark/>
              </w:tcPr>
              <w:p w14:paraId="45C52ED5" w14:textId="77777777" w:rsidR="000525CF" w:rsidRPr="003312F8" w:rsidRDefault="000525CF" w:rsidP="000525CF">
                <w:pPr>
                  <w:shd w:val="clear" w:color="auto" w:fill="FFFFFF"/>
                  <w:rPr>
                    <w:b/>
                    <w:bCs/>
                  </w:rPr>
                </w:pPr>
                <w:r w:rsidRPr="003312F8">
                  <w:rPr>
                    <w:b/>
                    <w:bCs/>
                  </w:rPr>
                  <w:t>Black, Black British, Caribbean or African</w:t>
                </w:r>
              </w:p>
            </w:tc>
            <w:tc>
              <w:tcPr>
                <w:tcW w:w="1114" w:type="dxa"/>
                <w:noWrap/>
                <w:hideMark/>
              </w:tcPr>
              <w:p w14:paraId="38A27DB1" w14:textId="77777777" w:rsidR="000525CF" w:rsidRPr="003312F8" w:rsidRDefault="000525CF" w:rsidP="000525CF">
                <w:pPr>
                  <w:shd w:val="clear" w:color="auto" w:fill="FFFFFF"/>
                  <w:rPr>
                    <w:b/>
                    <w:bCs/>
                  </w:rPr>
                </w:pPr>
                <w:r w:rsidRPr="003312F8">
                  <w:rPr>
                    <w:b/>
                    <w:bCs/>
                  </w:rPr>
                  <w:t>Mixed Multiple Ethnic Groups</w:t>
                </w:r>
              </w:p>
            </w:tc>
            <w:tc>
              <w:tcPr>
                <w:tcW w:w="953" w:type="dxa"/>
                <w:noWrap/>
                <w:hideMark/>
              </w:tcPr>
              <w:p w14:paraId="4CBCC0BF" w14:textId="77777777" w:rsidR="000525CF" w:rsidRPr="003312F8" w:rsidRDefault="000525CF" w:rsidP="000525CF">
                <w:pPr>
                  <w:shd w:val="clear" w:color="auto" w:fill="FFFFFF"/>
                  <w:rPr>
                    <w:b/>
                    <w:bCs/>
                  </w:rPr>
                </w:pPr>
                <w:r w:rsidRPr="003312F8">
                  <w:rPr>
                    <w:b/>
                    <w:bCs/>
                  </w:rPr>
                  <w:t>Not Stated</w:t>
                </w:r>
              </w:p>
            </w:tc>
            <w:tc>
              <w:tcPr>
                <w:tcW w:w="953" w:type="dxa"/>
                <w:noWrap/>
                <w:hideMark/>
              </w:tcPr>
              <w:p w14:paraId="003B4A3D" w14:textId="77777777" w:rsidR="000525CF" w:rsidRPr="003312F8" w:rsidRDefault="000525CF" w:rsidP="000525CF">
                <w:pPr>
                  <w:shd w:val="clear" w:color="auto" w:fill="FFFFFF"/>
                  <w:rPr>
                    <w:b/>
                    <w:bCs/>
                  </w:rPr>
                </w:pPr>
                <w:r w:rsidRPr="003312F8">
                  <w:rPr>
                    <w:b/>
                    <w:bCs/>
                  </w:rPr>
                  <w:t>Other</w:t>
                </w:r>
              </w:p>
            </w:tc>
            <w:tc>
              <w:tcPr>
                <w:tcW w:w="970" w:type="dxa"/>
                <w:noWrap/>
                <w:hideMark/>
              </w:tcPr>
              <w:p w14:paraId="7D9BBA62" w14:textId="77777777" w:rsidR="000525CF" w:rsidRPr="003312F8" w:rsidRDefault="000525CF" w:rsidP="000525CF">
                <w:pPr>
                  <w:shd w:val="clear" w:color="auto" w:fill="FFFFFF"/>
                  <w:rPr>
                    <w:b/>
                    <w:bCs/>
                  </w:rPr>
                </w:pPr>
                <w:r w:rsidRPr="003312F8">
                  <w:rPr>
                    <w:b/>
                    <w:bCs/>
                  </w:rPr>
                  <w:t>White British</w:t>
                </w:r>
              </w:p>
            </w:tc>
            <w:tc>
              <w:tcPr>
                <w:tcW w:w="953" w:type="dxa"/>
                <w:noWrap/>
                <w:hideMark/>
              </w:tcPr>
              <w:p w14:paraId="5A4A3298" w14:textId="418B0B80" w:rsidR="000525CF" w:rsidRPr="003312F8" w:rsidRDefault="000525CF" w:rsidP="000525CF">
                <w:pPr>
                  <w:shd w:val="clear" w:color="auto" w:fill="FFFFFF"/>
                  <w:rPr>
                    <w:b/>
                    <w:bCs/>
                  </w:rPr>
                </w:pPr>
                <w:r w:rsidRPr="003312F8">
                  <w:rPr>
                    <w:b/>
                    <w:bCs/>
                  </w:rPr>
                  <w:t>White Other</w:t>
                </w:r>
                <w:r w:rsidR="00751235">
                  <w:rPr>
                    <w:rStyle w:val="FootnoteReference"/>
                    <w:b/>
                    <w:bCs/>
                  </w:rPr>
                  <w:footnoteReference w:id="2"/>
                </w:r>
              </w:p>
            </w:tc>
            <w:tc>
              <w:tcPr>
                <w:tcW w:w="1431" w:type="dxa"/>
                <w:noWrap/>
                <w:hideMark/>
              </w:tcPr>
              <w:p w14:paraId="6B83D625" w14:textId="310B57CF" w:rsidR="000525CF" w:rsidRPr="003312F8" w:rsidRDefault="000525CF" w:rsidP="000525CF">
                <w:pPr>
                  <w:shd w:val="clear" w:color="auto" w:fill="FFFFFF"/>
                  <w:rPr>
                    <w:b/>
                    <w:bCs/>
                  </w:rPr>
                </w:pPr>
                <w:r w:rsidRPr="003312F8">
                  <w:rPr>
                    <w:b/>
                    <w:bCs/>
                  </w:rPr>
                  <w:t xml:space="preserve">Proportion of Overall </w:t>
                </w:r>
              </w:p>
            </w:tc>
          </w:tr>
          <w:tr w:rsidR="00E64E74" w:rsidRPr="003312F8" w14:paraId="656B5167" w14:textId="77777777" w:rsidTr="002B4790">
            <w:trPr>
              <w:trHeight w:val="290"/>
            </w:trPr>
            <w:tc>
              <w:tcPr>
                <w:tcW w:w="858" w:type="dxa"/>
                <w:hideMark/>
              </w:tcPr>
              <w:p w14:paraId="191F469F" w14:textId="77777777" w:rsidR="000525CF" w:rsidRPr="003312F8" w:rsidRDefault="000525CF" w:rsidP="000525CF">
                <w:pPr>
                  <w:shd w:val="clear" w:color="auto" w:fill="FFFFFF"/>
                  <w:rPr>
                    <w:b/>
                    <w:bCs/>
                  </w:rPr>
                </w:pPr>
                <w:r w:rsidRPr="003312F8">
                  <w:rPr>
                    <w:b/>
                    <w:bCs/>
                  </w:rPr>
                  <w:t>AfC2</w:t>
                </w:r>
              </w:p>
            </w:tc>
            <w:tc>
              <w:tcPr>
                <w:tcW w:w="1129" w:type="dxa"/>
                <w:noWrap/>
                <w:hideMark/>
              </w:tcPr>
              <w:p w14:paraId="5FE508A4" w14:textId="77777777" w:rsidR="000525CF" w:rsidRPr="003312F8" w:rsidRDefault="000525CF" w:rsidP="00792F89">
                <w:pPr>
                  <w:shd w:val="clear" w:color="auto" w:fill="FFFFFF"/>
                  <w:rPr>
                    <w:bCs/>
                  </w:rPr>
                </w:pPr>
                <w:r w:rsidRPr="003312F8">
                  <w:rPr>
                    <w:bCs/>
                  </w:rPr>
                  <w:t>2%</w:t>
                </w:r>
              </w:p>
            </w:tc>
            <w:tc>
              <w:tcPr>
                <w:tcW w:w="1379" w:type="dxa"/>
                <w:noWrap/>
                <w:hideMark/>
              </w:tcPr>
              <w:p w14:paraId="70897555" w14:textId="77777777" w:rsidR="000525CF" w:rsidRPr="003312F8" w:rsidRDefault="000525CF" w:rsidP="00792F89">
                <w:pPr>
                  <w:shd w:val="clear" w:color="auto" w:fill="FFFFFF"/>
                  <w:rPr>
                    <w:bCs/>
                  </w:rPr>
                </w:pPr>
                <w:r w:rsidRPr="003312F8">
                  <w:rPr>
                    <w:bCs/>
                  </w:rPr>
                  <w:t>0%</w:t>
                </w:r>
              </w:p>
            </w:tc>
            <w:tc>
              <w:tcPr>
                <w:tcW w:w="1114" w:type="dxa"/>
                <w:noWrap/>
                <w:hideMark/>
              </w:tcPr>
              <w:p w14:paraId="64674473" w14:textId="77777777" w:rsidR="000525CF" w:rsidRPr="003312F8" w:rsidRDefault="000525CF" w:rsidP="00792F89">
                <w:pPr>
                  <w:shd w:val="clear" w:color="auto" w:fill="FFFFFF"/>
                  <w:rPr>
                    <w:bCs/>
                  </w:rPr>
                </w:pPr>
                <w:r w:rsidRPr="003312F8">
                  <w:rPr>
                    <w:bCs/>
                  </w:rPr>
                  <w:t>0%</w:t>
                </w:r>
              </w:p>
            </w:tc>
            <w:tc>
              <w:tcPr>
                <w:tcW w:w="953" w:type="dxa"/>
                <w:noWrap/>
                <w:hideMark/>
              </w:tcPr>
              <w:p w14:paraId="68B9D24E" w14:textId="77777777" w:rsidR="000525CF" w:rsidRPr="003312F8" w:rsidRDefault="000525CF" w:rsidP="00792F89">
                <w:pPr>
                  <w:shd w:val="clear" w:color="auto" w:fill="FFFFFF"/>
                  <w:rPr>
                    <w:bCs/>
                  </w:rPr>
                </w:pPr>
                <w:r w:rsidRPr="003312F8">
                  <w:rPr>
                    <w:bCs/>
                  </w:rPr>
                  <w:t>0%</w:t>
                </w:r>
              </w:p>
            </w:tc>
            <w:tc>
              <w:tcPr>
                <w:tcW w:w="953" w:type="dxa"/>
                <w:noWrap/>
                <w:hideMark/>
              </w:tcPr>
              <w:p w14:paraId="3BC5F512" w14:textId="77777777" w:rsidR="000525CF" w:rsidRPr="003312F8" w:rsidRDefault="000525CF" w:rsidP="00792F89">
                <w:pPr>
                  <w:shd w:val="clear" w:color="auto" w:fill="FFFFFF"/>
                  <w:rPr>
                    <w:bCs/>
                  </w:rPr>
                </w:pPr>
                <w:r w:rsidRPr="003312F8">
                  <w:rPr>
                    <w:bCs/>
                  </w:rPr>
                  <w:t>0%</w:t>
                </w:r>
              </w:p>
            </w:tc>
            <w:tc>
              <w:tcPr>
                <w:tcW w:w="970" w:type="dxa"/>
                <w:noWrap/>
                <w:hideMark/>
              </w:tcPr>
              <w:p w14:paraId="34577B3F" w14:textId="77777777" w:rsidR="000525CF" w:rsidRPr="003312F8" w:rsidRDefault="000525CF" w:rsidP="00792F89">
                <w:pPr>
                  <w:shd w:val="clear" w:color="auto" w:fill="FFFFFF"/>
                  <w:rPr>
                    <w:bCs/>
                  </w:rPr>
                </w:pPr>
                <w:r w:rsidRPr="003312F8">
                  <w:rPr>
                    <w:bCs/>
                  </w:rPr>
                  <w:t>0%</w:t>
                </w:r>
              </w:p>
            </w:tc>
            <w:tc>
              <w:tcPr>
                <w:tcW w:w="953" w:type="dxa"/>
                <w:noWrap/>
                <w:hideMark/>
              </w:tcPr>
              <w:p w14:paraId="1B1FF336" w14:textId="77777777" w:rsidR="000525CF" w:rsidRPr="003312F8" w:rsidRDefault="000525CF" w:rsidP="00792F89">
                <w:pPr>
                  <w:shd w:val="clear" w:color="auto" w:fill="FFFFFF"/>
                  <w:rPr>
                    <w:bCs/>
                  </w:rPr>
                </w:pPr>
                <w:r w:rsidRPr="003312F8">
                  <w:rPr>
                    <w:bCs/>
                  </w:rPr>
                  <w:t>0%</w:t>
                </w:r>
              </w:p>
            </w:tc>
            <w:tc>
              <w:tcPr>
                <w:tcW w:w="1431" w:type="dxa"/>
                <w:noWrap/>
                <w:hideMark/>
              </w:tcPr>
              <w:p w14:paraId="33C2117F" w14:textId="77777777" w:rsidR="000525CF" w:rsidRPr="003312F8" w:rsidRDefault="000525CF" w:rsidP="00792F89">
                <w:pPr>
                  <w:shd w:val="clear" w:color="auto" w:fill="FFFFFF"/>
                  <w:rPr>
                    <w:bCs/>
                  </w:rPr>
                </w:pPr>
                <w:r w:rsidRPr="003312F8">
                  <w:rPr>
                    <w:bCs/>
                  </w:rPr>
                  <w:t>1%</w:t>
                </w:r>
              </w:p>
            </w:tc>
          </w:tr>
          <w:tr w:rsidR="00E64E74" w:rsidRPr="003312F8" w14:paraId="7C0BE8F2" w14:textId="77777777" w:rsidTr="002B4790">
            <w:trPr>
              <w:trHeight w:val="290"/>
            </w:trPr>
            <w:tc>
              <w:tcPr>
                <w:tcW w:w="858" w:type="dxa"/>
                <w:hideMark/>
              </w:tcPr>
              <w:p w14:paraId="46452A98" w14:textId="77777777" w:rsidR="000525CF" w:rsidRPr="003312F8" w:rsidRDefault="000525CF" w:rsidP="000525CF">
                <w:pPr>
                  <w:shd w:val="clear" w:color="auto" w:fill="FFFFFF"/>
                  <w:rPr>
                    <w:b/>
                    <w:bCs/>
                  </w:rPr>
                </w:pPr>
                <w:r w:rsidRPr="003312F8">
                  <w:rPr>
                    <w:b/>
                    <w:bCs/>
                  </w:rPr>
                  <w:t>AfC3</w:t>
                </w:r>
              </w:p>
            </w:tc>
            <w:tc>
              <w:tcPr>
                <w:tcW w:w="1129" w:type="dxa"/>
                <w:noWrap/>
                <w:hideMark/>
              </w:tcPr>
              <w:p w14:paraId="667FD472" w14:textId="77777777" w:rsidR="000525CF" w:rsidRPr="003312F8" w:rsidRDefault="000525CF" w:rsidP="00792F89">
                <w:pPr>
                  <w:shd w:val="clear" w:color="auto" w:fill="FFFFFF"/>
                  <w:rPr>
                    <w:bCs/>
                  </w:rPr>
                </w:pPr>
                <w:r w:rsidRPr="003312F8">
                  <w:rPr>
                    <w:bCs/>
                  </w:rPr>
                  <w:t>6%</w:t>
                </w:r>
              </w:p>
            </w:tc>
            <w:tc>
              <w:tcPr>
                <w:tcW w:w="1379" w:type="dxa"/>
                <w:noWrap/>
                <w:hideMark/>
              </w:tcPr>
              <w:p w14:paraId="51060157" w14:textId="77777777" w:rsidR="000525CF" w:rsidRPr="003312F8" w:rsidRDefault="000525CF" w:rsidP="00792F89">
                <w:pPr>
                  <w:shd w:val="clear" w:color="auto" w:fill="FFFFFF"/>
                  <w:rPr>
                    <w:bCs/>
                  </w:rPr>
                </w:pPr>
                <w:r w:rsidRPr="003312F8">
                  <w:rPr>
                    <w:bCs/>
                  </w:rPr>
                  <w:t>7%</w:t>
                </w:r>
              </w:p>
            </w:tc>
            <w:tc>
              <w:tcPr>
                <w:tcW w:w="1114" w:type="dxa"/>
                <w:noWrap/>
                <w:hideMark/>
              </w:tcPr>
              <w:p w14:paraId="6E6E3DF8" w14:textId="77777777" w:rsidR="000525CF" w:rsidRPr="003312F8" w:rsidRDefault="000525CF" w:rsidP="00792F89">
                <w:pPr>
                  <w:shd w:val="clear" w:color="auto" w:fill="FFFFFF"/>
                  <w:rPr>
                    <w:bCs/>
                  </w:rPr>
                </w:pPr>
                <w:r w:rsidRPr="003312F8">
                  <w:rPr>
                    <w:bCs/>
                  </w:rPr>
                  <w:t>3%</w:t>
                </w:r>
              </w:p>
            </w:tc>
            <w:tc>
              <w:tcPr>
                <w:tcW w:w="953" w:type="dxa"/>
                <w:noWrap/>
                <w:hideMark/>
              </w:tcPr>
              <w:p w14:paraId="164C4B5B" w14:textId="77777777" w:rsidR="000525CF" w:rsidRPr="003312F8" w:rsidRDefault="000525CF" w:rsidP="00792F89">
                <w:pPr>
                  <w:shd w:val="clear" w:color="auto" w:fill="FFFFFF"/>
                  <w:rPr>
                    <w:bCs/>
                  </w:rPr>
                </w:pPr>
                <w:r w:rsidRPr="003312F8">
                  <w:rPr>
                    <w:bCs/>
                  </w:rPr>
                  <w:t>3%</w:t>
                </w:r>
              </w:p>
            </w:tc>
            <w:tc>
              <w:tcPr>
                <w:tcW w:w="953" w:type="dxa"/>
                <w:noWrap/>
                <w:hideMark/>
              </w:tcPr>
              <w:p w14:paraId="07F3AA12" w14:textId="77777777" w:rsidR="000525CF" w:rsidRPr="003312F8" w:rsidRDefault="000525CF" w:rsidP="00792F89">
                <w:pPr>
                  <w:shd w:val="clear" w:color="auto" w:fill="FFFFFF"/>
                  <w:rPr>
                    <w:bCs/>
                  </w:rPr>
                </w:pPr>
                <w:r w:rsidRPr="003312F8">
                  <w:rPr>
                    <w:bCs/>
                  </w:rPr>
                  <w:t>0%</w:t>
                </w:r>
              </w:p>
            </w:tc>
            <w:tc>
              <w:tcPr>
                <w:tcW w:w="970" w:type="dxa"/>
                <w:noWrap/>
                <w:hideMark/>
              </w:tcPr>
              <w:p w14:paraId="29D01702" w14:textId="77777777" w:rsidR="000525CF" w:rsidRPr="003312F8" w:rsidRDefault="000525CF" w:rsidP="00792F89">
                <w:pPr>
                  <w:shd w:val="clear" w:color="auto" w:fill="FFFFFF"/>
                  <w:rPr>
                    <w:bCs/>
                  </w:rPr>
                </w:pPr>
                <w:r w:rsidRPr="003312F8">
                  <w:rPr>
                    <w:bCs/>
                  </w:rPr>
                  <w:t>5%</w:t>
                </w:r>
              </w:p>
            </w:tc>
            <w:tc>
              <w:tcPr>
                <w:tcW w:w="953" w:type="dxa"/>
                <w:noWrap/>
                <w:hideMark/>
              </w:tcPr>
              <w:p w14:paraId="2F0F707C" w14:textId="77777777" w:rsidR="000525CF" w:rsidRPr="003312F8" w:rsidRDefault="000525CF" w:rsidP="00792F89">
                <w:pPr>
                  <w:shd w:val="clear" w:color="auto" w:fill="FFFFFF"/>
                  <w:rPr>
                    <w:bCs/>
                  </w:rPr>
                </w:pPr>
                <w:r w:rsidRPr="003312F8">
                  <w:rPr>
                    <w:bCs/>
                  </w:rPr>
                  <w:t>2%</w:t>
                </w:r>
              </w:p>
            </w:tc>
            <w:tc>
              <w:tcPr>
                <w:tcW w:w="1431" w:type="dxa"/>
                <w:noWrap/>
                <w:hideMark/>
              </w:tcPr>
              <w:p w14:paraId="7E5B06D5" w14:textId="77777777" w:rsidR="000525CF" w:rsidRPr="003312F8" w:rsidRDefault="000525CF" w:rsidP="00792F89">
                <w:pPr>
                  <w:shd w:val="clear" w:color="auto" w:fill="FFFFFF"/>
                  <w:rPr>
                    <w:bCs/>
                  </w:rPr>
                </w:pPr>
                <w:r w:rsidRPr="003312F8">
                  <w:rPr>
                    <w:bCs/>
                  </w:rPr>
                  <w:t>5%</w:t>
                </w:r>
              </w:p>
            </w:tc>
          </w:tr>
          <w:tr w:rsidR="00E64E74" w:rsidRPr="003312F8" w14:paraId="3F688476" w14:textId="77777777" w:rsidTr="002B4790">
            <w:trPr>
              <w:trHeight w:val="290"/>
            </w:trPr>
            <w:tc>
              <w:tcPr>
                <w:tcW w:w="858" w:type="dxa"/>
                <w:hideMark/>
              </w:tcPr>
              <w:p w14:paraId="053F9D48" w14:textId="77777777" w:rsidR="000525CF" w:rsidRPr="003312F8" w:rsidRDefault="000525CF" w:rsidP="000525CF">
                <w:pPr>
                  <w:shd w:val="clear" w:color="auto" w:fill="FFFFFF"/>
                  <w:rPr>
                    <w:b/>
                    <w:bCs/>
                  </w:rPr>
                </w:pPr>
                <w:r w:rsidRPr="003312F8">
                  <w:rPr>
                    <w:b/>
                    <w:bCs/>
                  </w:rPr>
                  <w:t>AfC4</w:t>
                </w:r>
              </w:p>
            </w:tc>
            <w:tc>
              <w:tcPr>
                <w:tcW w:w="1129" w:type="dxa"/>
                <w:noWrap/>
                <w:hideMark/>
              </w:tcPr>
              <w:p w14:paraId="74817CD0" w14:textId="77777777" w:rsidR="000525CF" w:rsidRPr="003312F8" w:rsidRDefault="000525CF" w:rsidP="00792F89">
                <w:pPr>
                  <w:shd w:val="clear" w:color="auto" w:fill="FFFFFF"/>
                  <w:rPr>
                    <w:bCs/>
                  </w:rPr>
                </w:pPr>
                <w:r w:rsidRPr="003312F8">
                  <w:rPr>
                    <w:bCs/>
                  </w:rPr>
                  <w:t>8%</w:t>
                </w:r>
              </w:p>
            </w:tc>
            <w:tc>
              <w:tcPr>
                <w:tcW w:w="1379" w:type="dxa"/>
                <w:noWrap/>
                <w:hideMark/>
              </w:tcPr>
              <w:p w14:paraId="269E3778" w14:textId="77777777" w:rsidR="000525CF" w:rsidRPr="003312F8" w:rsidRDefault="000525CF" w:rsidP="00792F89">
                <w:pPr>
                  <w:shd w:val="clear" w:color="auto" w:fill="FFFFFF"/>
                  <w:rPr>
                    <w:bCs/>
                  </w:rPr>
                </w:pPr>
                <w:r w:rsidRPr="003312F8">
                  <w:rPr>
                    <w:bCs/>
                  </w:rPr>
                  <w:t>2%</w:t>
                </w:r>
              </w:p>
            </w:tc>
            <w:tc>
              <w:tcPr>
                <w:tcW w:w="1114" w:type="dxa"/>
                <w:noWrap/>
                <w:hideMark/>
              </w:tcPr>
              <w:p w14:paraId="1EC2AC78" w14:textId="77777777" w:rsidR="000525CF" w:rsidRPr="003312F8" w:rsidRDefault="000525CF" w:rsidP="00792F89">
                <w:pPr>
                  <w:shd w:val="clear" w:color="auto" w:fill="FFFFFF"/>
                  <w:rPr>
                    <w:bCs/>
                  </w:rPr>
                </w:pPr>
                <w:r w:rsidRPr="003312F8">
                  <w:rPr>
                    <w:bCs/>
                  </w:rPr>
                  <w:t>6%</w:t>
                </w:r>
              </w:p>
            </w:tc>
            <w:tc>
              <w:tcPr>
                <w:tcW w:w="953" w:type="dxa"/>
                <w:noWrap/>
                <w:hideMark/>
              </w:tcPr>
              <w:p w14:paraId="2D5F4213" w14:textId="77777777" w:rsidR="000525CF" w:rsidRPr="003312F8" w:rsidRDefault="000525CF" w:rsidP="00792F89">
                <w:pPr>
                  <w:shd w:val="clear" w:color="auto" w:fill="FFFFFF"/>
                  <w:rPr>
                    <w:bCs/>
                  </w:rPr>
                </w:pPr>
                <w:r w:rsidRPr="003312F8">
                  <w:rPr>
                    <w:bCs/>
                  </w:rPr>
                  <w:t>10%</w:t>
                </w:r>
              </w:p>
            </w:tc>
            <w:tc>
              <w:tcPr>
                <w:tcW w:w="953" w:type="dxa"/>
                <w:noWrap/>
                <w:hideMark/>
              </w:tcPr>
              <w:p w14:paraId="3A769B82" w14:textId="77777777" w:rsidR="000525CF" w:rsidRPr="003312F8" w:rsidRDefault="000525CF" w:rsidP="00792F89">
                <w:pPr>
                  <w:shd w:val="clear" w:color="auto" w:fill="FFFFFF"/>
                  <w:rPr>
                    <w:bCs/>
                  </w:rPr>
                </w:pPr>
                <w:r w:rsidRPr="003312F8">
                  <w:rPr>
                    <w:bCs/>
                  </w:rPr>
                  <w:t>20%</w:t>
                </w:r>
              </w:p>
            </w:tc>
            <w:tc>
              <w:tcPr>
                <w:tcW w:w="970" w:type="dxa"/>
                <w:noWrap/>
                <w:hideMark/>
              </w:tcPr>
              <w:p w14:paraId="7338A470" w14:textId="77777777" w:rsidR="000525CF" w:rsidRPr="003312F8" w:rsidRDefault="000525CF" w:rsidP="00792F89">
                <w:pPr>
                  <w:shd w:val="clear" w:color="auto" w:fill="FFFFFF"/>
                  <w:rPr>
                    <w:bCs/>
                  </w:rPr>
                </w:pPr>
                <w:r w:rsidRPr="003312F8">
                  <w:rPr>
                    <w:bCs/>
                  </w:rPr>
                  <w:t>7%</w:t>
                </w:r>
              </w:p>
            </w:tc>
            <w:tc>
              <w:tcPr>
                <w:tcW w:w="953" w:type="dxa"/>
                <w:noWrap/>
                <w:hideMark/>
              </w:tcPr>
              <w:p w14:paraId="5F095133" w14:textId="77777777" w:rsidR="000525CF" w:rsidRPr="003312F8" w:rsidRDefault="000525CF" w:rsidP="00792F89">
                <w:pPr>
                  <w:shd w:val="clear" w:color="auto" w:fill="FFFFFF"/>
                  <w:rPr>
                    <w:bCs/>
                  </w:rPr>
                </w:pPr>
                <w:r w:rsidRPr="003312F8">
                  <w:rPr>
                    <w:bCs/>
                  </w:rPr>
                  <w:t>6%</w:t>
                </w:r>
              </w:p>
            </w:tc>
            <w:tc>
              <w:tcPr>
                <w:tcW w:w="1431" w:type="dxa"/>
                <w:noWrap/>
                <w:hideMark/>
              </w:tcPr>
              <w:p w14:paraId="037CFCC1" w14:textId="77777777" w:rsidR="000525CF" w:rsidRPr="003312F8" w:rsidRDefault="000525CF" w:rsidP="00792F89">
                <w:pPr>
                  <w:shd w:val="clear" w:color="auto" w:fill="FFFFFF"/>
                  <w:rPr>
                    <w:bCs/>
                  </w:rPr>
                </w:pPr>
                <w:r w:rsidRPr="003312F8">
                  <w:rPr>
                    <w:bCs/>
                  </w:rPr>
                  <w:t>7%</w:t>
                </w:r>
              </w:p>
            </w:tc>
          </w:tr>
          <w:tr w:rsidR="00E64E74" w:rsidRPr="003312F8" w14:paraId="608BC1F7" w14:textId="77777777" w:rsidTr="002B4790">
            <w:trPr>
              <w:trHeight w:val="290"/>
            </w:trPr>
            <w:tc>
              <w:tcPr>
                <w:tcW w:w="858" w:type="dxa"/>
                <w:hideMark/>
              </w:tcPr>
              <w:p w14:paraId="2D9FB650" w14:textId="77777777" w:rsidR="000525CF" w:rsidRPr="003312F8" w:rsidRDefault="000525CF" w:rsidP="000525CF">
                <w:pPr>
                  <w:shd w:val="clear" w:color="auto" w:fill="FFFFFF"/>
                  <w:rPr>
                    <w:b/>
                    <w:bCs/>
                  </w:rPr>
                </w:pPr>
                <w:r w:rsidRPr="003312F8">
                  <w:rPr>
                    <w:b/>
                    <w:bCs/>
                  </w:rPr>
                  <w:t>AfC5</w:t>
                </w:r>
              </w:p>
            </w:tc>
            <w:tc>
              <w:tcPr>
                <w:tcW w:w="1129" w:type="dxa"/>
                <w:noWrap/>
                <w:hideMark/>
              </w:tcPr>
              <w:p w14:paraId="6321F38D" w14:textId="77777777" w:rsidR="000525CF" w:rsidRPr="003312F8" w:rsidRDefault="000525CF" w:rsidP="00792F89">
                <w:pPr>
                  <w:shd w:val="clear" w:color="auto" w:fill="FFFFFF"/>
                  <w:rPr>
                    <w:bCs/>
                  </w:rPr>
                </w:pPr>
                <w:r w:rsidRPr="003312F8">
                  <w:rPr>
                    <w:bCs/>
                  </w:rPr>
                  <w:t>12%</w:t>
                </w:r>
              </w:p>
            </w:tc>
            <w:tc>
              <w:tcPr>
                <w:tcW w:w="1379" w:type="dxa"/>
                <w:noWrap/>
                <w:hideMark/>
              </w:tcPr>
              <w:p w14:paraId="288955EB" w14:textId="77777777" w:rsidR="000525CF" w:rsidRPr="003312F8" w:rsidRDefault="000525CF" w:rsidP="00792F89">
                <w:pPr>
                  <w:shd w:val="clear" w:color="auto" w:fill="FFFFFF"/>
                  <w:rPr>
                    <w:bCs/>
                  </w:rPr>
                </w:pPr>
                <w:r w:rsidRPr="003312F8">
                  <w:rPr>
                    <w:bCs/>
                  </w:rPr>
                  <w:t>18%</w:t>
                </w:r>
              </w:p>
            </w:tc>
            <w:tc>
              <w:tcPr>
                <w:tcW w:w="1114" w:type="dxa"/>
                <w:noWrap/>
                <w:hideMark/>
              </w:tcPr>
              <w:p w14:paraId="37B1EF37" w14:textId="77777777" w:rsidR="000525CF" w:rsidRPr="003312F8" w:rsidRDefault="000525CF" w:rsidP="00792F89">
                <w:pPr>
                  <w:shd w:val="clear" w:color="auto" w:fill="FFFFFF"/>
                  <w:rPr>
                    <w:bCs/>
                  </w:rPr>
                </w:pPr>
                <w:r w:rsidRPr="003312F8">
                  <w:rPr>
                    <w:bCs/>
                  </w:rPr>
                  <w:t>10%</w:t>
                </w:r>
              </w:p>
            </w:tc>
            <w:tc>
              <w:tcPr>
                <w:tcW w:w="953" w:type="dxa"/>
                <w:noWrap/>
                <w:hideMark/>
              </w:tcPr>
              <w:p w14:paraId="4032D876" w14:textId="77777777" w:rsidR="000525CF" w:rsidRPr="003312F8" w:rsidRDefault="000525CF" w:rsidP="00792F89">
                <w:pPr>
                  <w:shd w:val="clear" w:color="auto" w:fill="FFFFFF"/>
                  <w:rPr>
                    <w:bCs/>
                  </w:rPr>
                </w:pPr>
                <w:r w:rsidRPr="003312F8">
                  <w:rPr>
                    <w:bCs/>
                  </w:rPr>
                  <w:t>10%</w:t>
                </w:r>
              </w:p>
            </w:tc>
            <w:tc>
              <w:tcPr>
                <w:tcW w:w="953" w:type="dxa"/>
                <w:noWrap/>
                <w:hideMark/>
              </w:tcPr>
              <w:p w14:paraId="79A70BA4" w14:textId="77777777" w:rsidR="000525CF" w:rsidRPr="003312F8" w:rsidRDefault="000525CF" w:rsidP="00792F89">
                <w:pPr>
                  <w:shd w:val="clear" w:color="auto" w:fill="FFFFFF"/>
                  <w:rPr>
                    <w:bCs/>
                  </w:rPr>
                </w:pPr>
                <w:r w:rsidRPr="003312F8">
                  <w:rPr>
                    <w:bCs/>
                  </w:rPr>
                  <w:t>0%</w:t>
                </w:r>
              </w:p>
            </w:tc>
            <w:tc>
              <w:tcPr>
                <w:tcW w:w="970" w:type="dxa"/>
                <w:noWrap/>
                <w:hideMark/>
              </w:tcPr>
              <w:p w14:paraId="18769E8C" w14:textId="77777777" w:rsidR="000525CF" w:rsidRPr="003312F8" w:rsidRDefault="000525CF" w:rsidP="00792F89">
                <w:pPr>
                  <w:shd w:val="clear" w:color="auto" w:fill="FFFFFF"/>
                  <w:rPr>
                    <w:bCs/>
                  </w:rPr>
                </w:pPr>
                <w:r w:rsidRPr="003312F8">
                  <w:rPr>
                    <w:bCs/>
                  </w:rPr>
                  <w:t>11%</w:t>
                </w:r>
              </w:p>
            </w:tc>
            <w:tc>
              <w:tcPr>
                <w:tcW w:w="953" w:type="dxa"/>
                <w:noWrap/>
                <w:hideMark/>
              </w:tcPr>
              <w:p w14:paraId="19AD2007" w14:textId="77777777" w:rsidR="000525CF" w:rsidRPr="003312F8" w:rsidRDefault="000525CF" w:rsidP="00792F89">
                <w:pPr>
                  <w:shd w:val="clear" w:color="auto" w:fill="FFFFFF"/>
                  <w:rPr>
                    <w:bCs/>
                  </w:rPr>
                </w:pPr>
                <w:r w:rsidRPr="003312F8">
                  <w:rPr>
                    <w:bCs/>
                  </w:rPr>
                  <w:t>18%</w:t>
                </w:r>
              </w:p>
            </w:tc>
            <w:tc>
              <w:tcPr>
                <w:tcW w:w="1431" w:type="dxa"/>
                <w:noWrap/>
                <w:hideMark/>
              </w:tcPr>
              <w:p w14:paraId="21B264BE" w14:textId="77777777" w:rsidR="000525CF" w:rsidRPr="003312F8" w:rsidRDefault="000525CF" w:rsidP="00792F89">
                <w:pPr>
                  <w:shd w:val="clear" w:color="auto" w:fill="FFFFFF"/>
                  <w:rPr>
                    <w:bCs/>
                  </w:rPr>
                </w:pPr>
                <w:r w:rsidRPr="003312F8">
                  <w:rPr>
                    <w:bCs/>
                  </w:rPr>
                  <w:t>11%</w:t>
                </w:r>
              </w:p>
            </w:tc>
          </w:tr>
          <w:tr w:rsidR="00E64E74" w:rsidRPr="003312F8" w14:paraId="08E87B52" w14:textId="77777777" w:rsidTr="002B4790">
            <w:trPr>
              <w:trHeight w:val="290"/>
            </w:trPr>
            <w:tc>
              <w:tcPr>
                <w:tcW w:w="858" w:type="dxa"/>
                <w:hideMark/>
              </w:tcPr>
              <w:p w14:paraId="5BD4B0E9" w14:textId="77777777" w:rsidR="000525CF" w:rsidRPr="003312F8" w:rsidRDefault="000525CF" w:rsidP="000525CF">
                <w:pPr>
                  <w:shd w:val="clear" w:color="auto" w:fill="FFFFFF"/>
                  <w:rPr>
                    <w:b/>
                    <w:bCs/>
                  </w:rPr>
                </w:pPr>
                <w:r w:rsidRPr="003312F8">
                  <w:rPr>
                    <w:b/>
                    <w:bCs/>
                  </w:rPr>
                  <w:t>AfC6</w:t>
                </w:r>
              </w:p>
            </w:tc>
            <w:tc>
              <w:tcPr>
                <w:tcW w:w="1129" w:type="dxa"/>
                <w:noWrap/>
                <w:hideMark/>
              </w:tcPr>
              <w:p w14:paraId="0993C07A" w14:textId="77777777" w:rsidR="000525CF" w:rsidRPr="003312F8" w:rsidRDefault="000525CF" w:rsidP="00792F89">
                <w:pPr>
                  <w:shd w:val="clear" w:color="auto" w:fill="FFFFFF"/>
                  <w:rPr>
                    <w:bCs/>
                  </w:rPr>
                </w:pPr>
                <w:r w:rsidRPr="003312F8">
                  <w:rPr>
                    <w:bCs/>
                  </w:rPr>
                  <w:t>10%</w:t>
                </w:r>
              </w:p>
            </w:tc>
            <w:tc>
              <w:tcPr>
                <w:tcW w:w="1379" w:type="dxa"/>
                <w:noWrap/>
                <w:hideMark/>
              </w:tcPr>
              <w:p w14:paraId="044BB608" w14:textId="77777777" w:rsidR="000525CF" w:rsidRPr="003312F8" w:rsidRDefault="000525CF" w:rsidP="00792F89">
                <w:pPr>
                  <w:shd w:val="clear" w:color="auto" w:fill="FFFFFF"/>
                  <w:rPr>
                    <w:bCs/>
                  </w:rPr>
                </w:pPr>
                <w:r w:rsidRPr="003312F8">
                  <w:rPr>
                    <w:bCs/>
                  </w:rPr>
                  <w:t>27%</w:t>
                </w:r>
              </w:p>
            </w:tc>
            <w:tc>
              <w:tcPr>
                <w:tcW w:w="1114" w:type="dxa"/>
                <w:noWrap/>
                <w:hideMark/>
              </w:tcPr>
              <w:p w14:paraId="6792FCBD" w14:textId="77777777" w:rsidR="000525CF" w:rsidRPr="003312F8" w:rsidRDefault="000525CF" w:rsidP="00792F89">
                <w:pPr>
                  <w:shd w:val="clear" w:color="auto" w:fill="FFFFFF"/>
                  <w:rPr>
                    <w:bCs/>
                  </w:rPr>
                </w:pPr>
                <w:r w:rsidRPr="003312F8">
                  <w:rPr>
                    <w:bCs/>
                  </w:rPr>
                  <w:t>16%</w:t>
                </w:r>
              </w:p>
            </w:tc>
            <w:tc>
              <w:tcPr>
                <w:tcW w:w="953" w:type="dxa"/>
                <w:noWrap/>
                <w:hideMark/>
              </w:tcPr>
              <w:p w14:paraId="0CF6C278" w14:textId="77777777" w:rsidR="000525CF" w:rsidRPr="003312F8" w:rsidRDefault="000525CF" w:rsidP="00792F89">
                <w:pPr>
                  <w:shd w:val="clear" w:color="auto" w:fill="FFFFFF"/>
                  <w:rPr>
                    <w:bCs/>
                  </w:rPr>
                </w:pPr>
                <w:r w:rsidRPr="003312F8">
                  <w:rPr>
                    <w:bCs/>
                  </w:rPr>
                  <w:t>13%</w:t>
                </w:r>
              </w:p>
            </w:tc>
            <w:tc>
              <w:tcPr>
                <w:tcW w:w="953" w:type="dxa"/>
                <w:noWrap/>
                <w:hideMark/>
              </w:tcPr>
              <w:p w14:paraId="718F26F8" w14:textId="77777777" w:rsidR="000525CF" w:rsidRPr="003312F8" w:rsidRDefault="000525CF" w:rsidP="00792F89">
                <w:pPr>
                  <w:shd w:val="clear" w:color="auto" w:fill="FFFFFF"/>
                  <w:rPr>
                    <w:bCs/>
                  </w:rPr>
                </w:pPr>
                <w:r w:rsidRPr="003312F8">
                  <w:rPr>
                    <w:bCs/>
                  </w:rPr>
                  <w:t>20%</w:t>
                </w:r>
              </w:p>
            </w:tc>
            <w:tc>
              <w:tcPr>
                <w:tcW w:w="970" w:type="dxa"/>
                <w:noWrap/>
                <w:hideMark/>
              </w:tcPr>
              <w:p w14:paraId="1BD6ECD6" w14:textId="77777777" w:rsidR="000525CF" w:rsidRPr="003312F8" w:rsidRDefault="000525CF" w:rsidP="00792F89">
                <w:pPr>
                  <w:shd w:val="clear" w:color="auto" w:fill="FFFFFF"/>
                  <w:rPr>
                    <w:bCs/>
                  </w:rPr>
                </w:pPr>
                <w:r w:rsidRPr="003312F8">
                  <w:rPr>
                    <w:bCs/>
                  </w:rPr>
                  <w:t>14%</w:t>
                </w:r>
              </w:p>
            </w:tc>
            <w:tc>
              <w:tcPr>
                <w:tcW w:w="953" w:type="dxa"/>
                <w:noWrap/>
                <w:hideMark/>
              </w:tcPr>
              <w:p w14:paraId="1F488138" w14:textId="77777777" w:rsidR="000525CF" w:rsidRPr="003312F8" w:rsidRDefault="000525CF" w:rsidP="00792F89">
                <w:pPr>
                  <w:shd w:val="clear" w:color="auto" w:fill="FFFFFF"/>
                  <w:rPr>
                    <w:bCs/>
                  </w:rPr>
                </w:pPr>
                <w:r w:rsidRPr="003312F8">
                  <w:rPr>
                    <w:bCs/>
                  </w:rPr>
                  <w:t>10%</w:t>
                </w:r>
              </w:p>
            </w:tc>
            <w:tc>
              <w:tcPr>
                <w:tcW w:w="1431" w:type="dxa"/>
                <w:noWrap/>
                <w:hideMark/>
              </w:tcPr>
              <w:p w14:paraId="3B921304" w14:textId="77777777" w:rsidR="000525CF" w:rsidRPr="003312F8" w:rsidRDefault="000525CF" w:rsidP="00792F89">
                <w:pPr>
                  <w:shd w:val="clear" w:color="auto" w:fill="FFFFFF"/>
                  <w:rPr>
                    <w:bCs/>
                  </w:rPr>
                </w:pPr>
                <w:r w:rsidRPr="003312F8">
                  <w:rPr>
                    <w:bCs/>
                  </w:rPr>
                  <w:t>14%</w:t>
                </w:r>
              </w:p>
            </w:tc>
          </w:tr>
          <w:tr w:rsidR="00E64E74" w:rsidRPr="003312F8" w14:paraId="2170C8C4" w14:textId="77777777" w:rsidTr="002B4790">
            <w:trPr>
              <w:trHeight w:val="290"/>
            </w:trPr>
            <w:tc>
              <w:tcPr>
                <w:tcW w:w="858" w:type="dxa"/>
                <w:hideMark/>
              </w:tcPr>
              <w:p w14:paraId="38B381B2" w14:textId="77777777" w:rsidR="000525CF" w:rsidRPr="003312F8" w:rsidRDefault="000525CF" w:rsidP="000525CF">
                <w:pPr>
                  <w:shd w:val="clear" w:color="auto" w:fill="FFFFFF"/>
                  <w:rPr>
                    <w:b/>
                    <w:bCs/>
                  </w:rPr>
                </w:pPr>
                <w:r w:rsidRPr="003312F8">
                  <w:rPr>
                    <w:b/>
                    <w:bCs/>
                  </w:rPr>
                  <w:t>AfC7</w:t>
                </w:r>
              </w:p>
            </w:tc>
            <w:tc>
              <w:tcPr>
                <w:tcW w:w="1129" w:type="dxa"/>
                <w:noWrap/>
                <w:hideMark/>
              </w:tcPr>
              <w:p w14:paraId="5983556A" w14:textId="77777777" w:rsidR="000525CF" w:rsidRPr="003312F8" w:rsidRDefault="000525CF" w:rsidP="00792F89">
                <w:pPr>
                  <w:shd w:val="clear" w:color="auto" w:fill="FFFFFF"/>
                  <w:rPr>
                    <w:bCs/>
                  </w:rPr>
                </w:pPr>
                <w:r w:rsidRPr="003312F8">
                  <w:rPr>
                    <w:bCs/>
                  </w:rPr>
                  <w:t>23%</w:t>
                </w:r>
              </w:p>
            </w:tc>
            <w:tc>
              <w:tcPr>
                <w:tcW w:w="1379" w:type="dxa"/>
                <w:noWrap/>
                <w:hideMark/>
              </w:tcPr>
              <w:p w14:paraId="1E70B5DA" w14:textId="77777777" w:rsidR="000525CF" w:rsidRPr="003312F8" w:rsidRDefault="000525CF" w:rsidP="00792F89">
                <w:pPr>
                  <w:shd w:val="clear" w:color="auto" w:fill="FFFFFF"/>
                  <w:rPr>
                    <w:bCs/>
                  </w:rPr>
                </w:pPr>
                <w:r w:rsidRPr="003312F8">
                  <w:rPr>
                    <w:bCs/>
                  </w:rPr>
                  <w:t>29%</w:t>
                </w:r>
              </w:p>
            </w:tc>
            <w:tc>
              <w:tcPr>
                <w:tcW w:w="1114" w:type="dxa"/>
                <w:noWrap/>
                <w:hideMark/>
              </w:tcPr>
              <w:p w14:paraId="64FD26B6" w14:textId="77777777" w:rsidR="000525CF" w:rsidRPr="003312F8" w:rsidRDefault="000525CF" w:rsidP="00792F89">
                <w:pPr>
                  <w:shd w:val="clear" w:color="auto" w:fill="FFFFFF"/>
                  <w:rPr>
                    <w:bCs/>
                  </w:rPr>
                </w:pPr>
                <w:r w:rsidRPr="003312F8">
                  <w:rPr>
                    <w:bCs/>
                  </w:rPr>
                  <w:t>19%</w:t>
                </w:r>
              </w:p>
            </w:tc>
            <w:tc>
              <w:tcPr>
                <w:tcW w:w="953" w:type="dxa"/>
                <w:noWrap/>
                <w:hideMark/>
              </w:tcPr>
              <w:p w14:paraId="5EC30EFF" w14:textId="77777777" w:rsidR="000525CF" w:rsidRPr="003312F8" w:rsidRDefault="000525CF" w:rsidP="00792F89">
                <w:pPr>
                  <w:shd w:val="clear" w:color="auto" w:fill="FFFFFF"/>
                  <w:rPr>
                    <w:bCs/>
                  </w:rPr>
                </w:pPr>
                <w:r w:rsidRPr="003312F8">
                  <w:rPr>
                    <w:bCs/>
                  </w:rPr>
                  <w:t>17%</w:t>
                </w:r>
              </w:p>
            </w:tc>
            <w:tc>
              <w:tcPr>
                <w:tcW w:w="953" w:type="dxa"/>
                <w:noWrap/>
                <w:hideMark/>
              </w:tcPr>
              <w:p w14:paraId="7C2348A4" w14:textId="77777777" w:rsidR="000525CF" w:rsidRPr="003312F8" w:rsidRDefault="000525CF" w:rsidP="00792F89">
                <w:pPr>
                  <w:shd w:val="clear" w:color="auto" w:fill="FFFFFF"/>
                  <w:rPr>
                    <w:bCs/>
                  </w:rPr>
                </w:pPr>
                <w:r w:rsidRPr="003312F8">
                  <w:rPr>
                    <w:bCs/>
                  </w:rPr>
                  <w:t>20%</w:t>
                </w:r>
              </w:p>
            </w:tc>
            <w:tc>
              <w:tcPr>
                <w:tcW w:w="970" w:type="dxa"/>
                <w:noWrap/>
                <w:hideMark/>
              </w:tcPr>
              <w:p w14:paraId="70A6AD04" w14:textId="77777777" w:rsidR="000525CF" w:rsidRPr="003312F8" w:rsidRDefault="000525CF" w:rsidP="00792F89">
                <w:pPr>
                  <w:shd w:val="clear" w:color="auto" w:fill="FFFFFF"/>
                  <w:rPr>
                    <w:bCs/>
                  </w:rPr>
                </w:pPr>
                <w:r w:rsidRPr="003312F8">
                  <w:rPr>
                    <w:bCs/>
                  </w:rPr>
                  <w:t>22%</w:t>
                </w:r>
              </w:p>
            </w:tc>
            <w:tc>
              <w:tcPr>
                <w:tcW w:w="953" w:type="dxa"/>
                <w:noWrap/>
                <w:hideMark/>
              </w:tcPr>
              <w:p w14:paraId="454872F5" w14:textId="77777777" w:rsidR="000525CF" w:rsidRPr="003312F8" w:rsidRDefault="000525CF" w:rsidP="00792F89">
                <w:pPr>
                  <w:shd w:val="clear" w:color="auto" w:fill="FFFFFF"/>
                  <w:rPr>
                    <w:bCs/>
                  </w:rPr>
                </w:pPr>
                <w:r w:rsidRPr="003312F8">
                  <w:rPr>
                    <w:bCs/>
                  </w:rPr>
                  <w:t>18%</w:t>
                </w:r>
              </w:p>
            </w:tc>
            <w:tc>
              <w:tcPr>
                <w:tcW w:w="1431" w:type="dxa"/>
                <w:noWrap/>
                <w:hideMark/>
              </w:tcPr>
              <w:p w14:paraId="076EE844" w14:textId="77777777" w:rsidR="000525CF" w:rsidRPr="003312F8" w:rsidRDefault="000525CF" w:rsidP="00792F89">
                <w:pPr>
                  <w:shd w:val="clear" w:color="auto" w:fill="FFFFFF"/>
                  <w:rPr>
                    <w:bCs/>
                  </w:rPr>
                </w:pPr>
                <w:r w:rsidRPr="003312F8">
                  <w:rPr>
                    <w:bCs/>
                  </w:rPr>
                  <w:t>22%</w:t>
                </w:r>
              </w:p>
            </w:tc>
          </w:tr>
          <w:tr w:rsidR="00E64E74" w:rsidRPr="003312F8" w14:paraId="26DA67DE" w14:textId="77777777" w:rsidTr="002B4790">
            <w:trPr>
              <w:trHeight w:val="290"/>
            </w:trPr>
            <w:tc>
              <w:tcPr>
                <w:tcW w:w="858" w:type="dxa"/>
                <w:hideMark/>
              </w:tcPr>
              <w:p w14:paraId="261A6396" w14:textId="77777777" w:rsidR="000525CF" w:rsidRPr="003312F8" w:rsidRDefault="000525CF" w:rsidP="000525CF">
                <w:pPr>
                  <w:shd w:val="clear" w:color="auto" w:fill="FFFFFF"/>
                  <w:rPr>
                    <w:b/>
                    <w:bCs/>
                  </w:rPr>
                </w:pPr>
                <w:r w:rsidRPr="003312F8">
                  <w:rPr>
                    <w:b/>
                    <w:bCs/>
                  </w:rPr>
                  <w:t>AfC8a</w:t>
                </w:r>
              </w:p>
            </w:tc>
            <w:tc>
              <w:tcPr>
                <w:tcW w:w="1129" w:type="dxa"/>
                <w:noWrap/>
                <w:hideMark/>
              </w:tcPr>
              <w:p w14:paraId="5D6B2F88" w14:textId="77777777" w:rsidR="000525CF" w:rsidRPr="003312F8" w:rsidRDefault="000525CF" w:rsidP="00792F89">
                <w:pPr>
                  <w:shd w:val="clear" w:color="auto" w:fill="FFFFFF"/>
                  <w:rPr>
                    <w:bCs/>
                  </w:rPr>
                </w:pPr>
                <w:r w:rsidRPr="003312F8">
                  <w:rPr>
                    <w:bCs/>
                  </w:rPr>
                  <w:t>15%</w:t>
                </w:r>
              </w:p>
            </w:tc>
            <w:tc>
              <w:tcPr>
                <w:tcW w:w="1379" w:type="dxa"/>
                <w:noWrap/>
                <w:hideMark/>
              </w:tcPr>
              <w:p w14:paraId="740B5D87" w14:textId="77777777" w:rsidR="000525CF" w:rsidRPr="003312F8" w:rsidRDefault="000525CF" w:rsidP="00792F89">
                <w:pPr>
                  <w:shd w:val="clear" w:color="auto" w:fill="FFFFFF"/>
                  <w:rPr>
                    <w:bCs/>
                  </w:rPr>
                </w:pPr>
                <w:r w:rsidRPr="003312F8">
                  <w:rPr>
                    <w:bCs/>
                  </w:rPr>
                  <w:t>9%</w:t>
                </w:r>
              </w:p>
            </w:tc>
            <w:tc>
              <w:tcPr>
                <w:tcW w:w="1114" w:type="dxa"/>
                <w:noWrap/>
                <w:hideMark/>
              </w:tcPr>
              <w:p w14:paraId="730FFE2C" w14:textId="77777777" w:rsidR="000525CF" w:rsidRPr="003312F8" w:rsidRDefault="000525CF" w:rsidP="00792F89">
                <w:pPr>
                  <w:shd w:val="clear" w:color="auto" w:fill="FFFFFF"/>
                  <w:rPr>
                    <w:bCs/>
                  </w:rPr>
                </w:pPr>
                <w:r w:rsidRPr="003312F8">
                  <w:rPr>
                    <w:bCs/>
                  </w:rPr>
                  <w:t>13%</w:t>
                </w:r>
              </w:p>
            </w:tc>
            <w:tc>
              <w:tcPr>
                <w:tcW w:w="953" w:type="dxa"/>
                <w:noWrap/>
                <w:hideMark/>
              </w:tcPr>
              <w:p w14:paraId="4796E12F" w14:textId="77777777" w:rsidR="000525CF" w:rsidRPr="003312F8" w:rsidRDefault="000525CF" w:rsidP="00792F89">
                <w:pPr>
                  <w:shd w:val="clear" w:color="auto" w:fill="FFFFFF"/>
                  <w:rPr>
                    <w:bCs/>
                  </w:rPr>
                </w:pPr>
                <w:r w:rsidRPr="003312F8">
                  <w:rPr>
                    <w:bCs/>
                  </w:rPr>
                  <w:t>10%</w:t>
                </w:r>
              </w:p>
            </w:tc>
            <w:tc>
              <w:tcPr>
                <w:tcW w:w="953" w:type="dxa"/>
                <w:noWrap/>
                <w:hideMark/>
              </w:tcPr>
              <w:p w14:paraId="0249A404" w14:textId="77777777" w:rsidR="000525CF" w:rsidRPr="003312F8" w:rsidRDefault="000525CF" w:rsidP="00792F89">
                <w:pPr>
                  <w:shd w:val="clear" w:color="auto" w:fill="FFFFFF"/>
                  <w:rPr>
                    <w:bCs/>
                  </w:rPr>
                </w:pPr>
                <w:r w:rsidRPr="003312F8">
                  <w:rPr>
                    <w:bCs/>
                  </w:rPr>
                  <w:t>0%</w:t>
                </w:r>
              </w:p>
            </w:tc>
            <w:tc>
              <w:tcPr>
                <w:tcW w:w="970" w:type="dxa"/>
                <w:noWrap/>
                <w:hideMark/>
              </w:tcPr>
              <w:p w14:paraId="5E25DC0F" w14:textId="77777777" w:rsidR="000525CF" w:rsidRPr="003312F8" w:rsidRDefault="000525CF" w:rsidP="00792F89">
                <w:pPr>
                  <w:shd w:val="clear" w:color="auto" w:fill="FFFFFF"/>
                  <w:rPr>
                    <w:bCs/>
                  </w:rPr>
                </w:pPr>
                <w:r w:rsidRPr="003312F8">
                  <w:rPr>
                    <w:bCs/>
                  </w:rPr>
                  <w:t>14%</w:t>
                </w:r>
              </w:p>
            </w:tc>
            <w:tc>
              <w:tcPr>
                <w:tcW w:w="953" w:type="dxa"/>
                <w:noWrap/>
                <w:hideMark/>
              </w:tcPr>
              <w:p w14:paraId="6D78048A" w14:textId="77777777" w:rsidR="000525CF" w:rsidRPr="003312F8" w:rsidRDefault="000525CF" w:rsidP="00792F89">
                <w:pPr>
                  <w:shd w:val="clear" w:color="auto" w:fill="FFFFFF"/>
                  <w:rPr>
                    <w:bCs/>
                  </w:rPr>
                </w:pPr>
                <w:r w:rsidRPr="003312F8">
                  <w:rPr>
                    <w:bCs/>
                  </w:rPr>
                  <w:t>11%</w:t>
                </w:r>
              </w:p>
            </w:tc>
            <w:tc>
              <w:tcPr>
                <w:tcW w:w="1431" w:type="dxa"/>
                <w:noWrap/>
                <w:hideMark/>
              </w:tcPr>
              <w:p w14:paraId="305311DA" w14:textId="77777777" w:rsidR="000525CF" w:rsidRPr="003312F8" w:rsidRDefault="000525CF" w:rsidP="00792F89">
                <w:pPr>
                  <w:shd w:val="clear" w:color="auto" w:fill="FFFFFF"/>
                  <w:rPr>
                    <w:bCs/>
                  </w:rPr>
                </w:pPr>
                <w:r w:rsidRPr="003312F8">
                  <w:rPr>
                    <w:bCs/>
                  </w:rPr>
                  <w:t>14%</w:t>
                </w:r>
              </w:p>
            </w:tc>
          </w:tr>
          <w:tr w:rsidR="00E64E74" w:rsidRPr="003312F8" w14:paraId="6B05FAF7" w14:textId="77777777" w:rsidTr="002B4790">
            <w:trPr>
              <w:trHeight w:val="290"/>
            </w:trPr>
            <w:tc>
              <w:tcPr>
                <w:tcW w:w="858" w:type="dxa"/>
                <w:hideMark/>
              </w:tcPr>
              <w:p w14:paraId="2F1DE053" w14:textId="77777777" w:rsidR="000525CF" w:rsidRPr="003312F8" w:rsidRDefault="000525CF" w:rsidP="000525CF">
                <w:pPr>
                  <w:shd w:val="clear" w:color="auto" w:fill="FFFFFF"/>
                  <w:rPr>
                    <w:b/>
                    <w:bCs/>
                  </w:rPr>
                </w:pPr>
                <w:r w:rsidRPr="003312F8">
                  <w:rPr>
                    <w:b/>
                    <w:bCs/>
                  </w:rPr>
                  <w:t>AfC8b</w:t>
                </w:r>
              </w:p>
            </w:tc>
            <w:tc>
              <w:tcPr>
                <w:tcW w:w="1129" w:type="dxa"/>
                <w:noWrap/>
                <w:hideMark/>
              </w:tcPr>
              <w:p w14:paraId="283394B7" w14:textId="77777777" w:rsidR="000525CF" w:rsidRPr="003312F8" w:rsidRDefault="000525CF" w:rsidP="00792F89">
                <w:pPr>
                  <w:shd w:val="clear" w:color="auto" w:fill="FFFFFF"/>
                  <w:rPr>
                    <w:bCs/>
                  </w:rPr>
                </w:pPr>
                <w:r w:rsidRPr="003312F8">
                  <w:rPr>
                    <w:bCs/>
                  </w:rPr>
                  <w:t>5%</w:t>
                </w:r>
              </w:p>
            </w:tc>
            <w:tc>
              <w:tcPr>
                <w:tcW w:w="1379" w:type="dxa"/>
                <w:noWrap/>
                <w:hideMark/>
              </w:tcPr>
              <w:p w14:paraId="5DDCEBAC" w14:textId="77777777" w:rsidR="000525CF" w:rsidRPr="003312F8" w:rsidRDefault="000525CF" w:rsidP="00792F89">
                <w:pPr>
                  <w:shd w:val="clear" w:color="auto" w:fill="FFFFFF"/>
                  <w:rPr>
                    <w:bCs/>
                  </w:rPr>
                </w:pPr>
                <w:r w:rsidRPr="003312F8">
                  <w:rPr>
                    <w:bCs/>
                  </w:rPr>
                  <w:t>9%</w:t>
                </w:r>
              </w:p>
            </w:tc>
            <w:tc>
              <w:tcPr>
                <w:tcW w:w="1114" w:type="dxa"/>
                <w:noWrap/>
                <w:hideMark/>
              </w:tcPr>
              <w:p w14:paraId="7F4A125A" w14:textId="77777777" w:rsidR="000525CF" w:rsidRPr="003312F8" w:rsidRDefault="000525CF" w:rsidP="00792F89">
                <w:pPr>
                  <w:shd w:val="clear" w:color="auto" w:fill="FFFFFF"/>
                  <w:rPr>
                    <w:bCs/>
                  </w:rPr>
                </w:pPr>
                <w:r w:rsidRPr="003312F8">
                  <w:rPr>
                    <w:bCs/>
                  </w:rPr>
                  <w:t>13%</w:t>
                </w:r>
              </w:p>
            </w:tc>
            <w:tc>
              <w:tcPr>
                <w:tcW w:w="953" w:type="dxa"/>
                <w:noWrap/>
                <w:hideMark/>
              </w:tcPr>
              <w:p w14:paraId="57AF03F9" w14:textId="77777777" w:rsidR="000525CF" w:rsidRPr="003312F8" w:rsidRDefault="000525CF" w:rsidP="00792F89">
                <w:pPr>
                  <w:shd w:val="clear" w:color="auto" w:fill="FFFFFF"/>
                  <w:rPr>
                    <w:bCs/>
                  </w:rPr>
                </w:pPr>
                <w:r w:rsidRPr="003312F8">
                  <w:rPr>
                    <w:bCs/>
                  </w:rPr>
                  <w:t>7%</w:t>
                </w:r>
              </w:p>
            </w:tc>
            <w:tc>
              <w:tcPr>
                <w:tcW w:w="953" w:type="dxa"/>
                <w:noWrap/>
                <w:hideMark/>
              </w:tcPr>
              <w:p w14:paraId="70385C45" w14:textId="77777777" w:rsidR="000525CF" w:rsidRPr="003312F8" w:rsidRDefault="000525CF" w:rsidP="00792F89">
                <w:pPr>
                  <w:shd w:val="clear" w:color="auto" w:fill="FFFFFF"/>
                  <w:rPr>
                    <w:bCs/>
                  </w:rPr>
                </w:pPr>
                <w:r w:rsidRPr="003312F8">
                  <w:rPr>
                    <w:bCs/>
                  </w:rPr>
                  <w:t>0%</w:t>
                </w:r>
              </w:p>
            </w:tc>
            <w:tc>
              <w:tcPr>
                <w:tcW w:w="970" w:type="dxa"/>
                <w:noWrap/>
                <w:hideMark/>
              </w:tcPr>
              <w:p w14:paraId="3D38A3B9" w14:textId="77777777" w:rsidR="000525CF" w:rsidRPr="003312F8" w:rsidRDefault="000525CF" w:rsidP="00792F89">
                <w:pPr>
                  <w:shd w:val="clear" w:color="auto" w:fill="FFFFFF"/>
                  <w:rPr>
                    <w:bCs/>
                  </w:rPr>
                </w:pPr>
                <w:r w:rsidRPr="003312F8">
                  <w:rPr>
                    <w:bCs/>
                  </w:rPr>
                  <w:t>10%</w:t>
                </w:r>
              </w:p>
            </w:tc>
            <w:tc>
              <w:tcPr>
                <w:tcW w:w="953" w:type="dxa"/>
                <w:noWrap/>
                <w:hideMark/>
              </w:tcPr>
              <w:p w14:paraId="40EDD656" w14:textId="77777777" w:rsidR="000525CF" w:rsidRPr="003312F8" w:rsidRDefault="000525CF" w:rsidP="00792F89">
                <w:pPr>
                  <w:shd w:val="clear" w:color="auto" w:fill="FFFFFF"/>
                  <w:rPr>
                    <w:bCs/>
                  </w:rPr>
                </w:pPr>
                <w:r w:rsidRPr="003312F8">
                  <w:rPr>
                    <w:bCs/>
                  </w:rPr>
                  <w:t>13%</w:t>
                </w:r>
              </w:p>
            </w:tc>
            <w:tc>
              <w:tcPr>
                <w:tcW w:w="1431" w:type="dxa"/>
                <w:noWrap/>
                <w:hideMark/>
              </w:tcPr>
              <w:p w14:paraId="7F446AD1" w14:textId="77777777" w:rsidR="000525CF" w:rsidRPr="003312F8" w:rsidRDefault="000525CF" w:rsidP="00792F89">
                <w:pPr>
                  <w:shd w:val="clear" w:color="auto" w:fill="FFFFFF"/>
                  <w:rPr>
                    <w:bCs/>
                  </w:rPr>
                </w:pPr>
                <w:r w:rsidRPr="003312F8">
                  <w:rPr>
                    <w:bCs/>
                  </w:rPr>
                  <w:t>10%</w:t>
                </w:r>
              </w:p>
            </w:tc>
          </w:tr>
          <w:tr w:rsidR="00E64E74" w:rsidRPr="003312F8" w14:paraId="2E4E82CB" w14:textId="77777777" w:rsidTr="002B4790">
            <w:trPr>
              <w:trHeight w:val="290"/>
            </w:trPr>
            <w:tc>
              <w:tcPr>
                <w:tcW w:w="858" w:type="dxa"/>
                <w:hideMark/>
              </w:tcPr>
              <w:p w14:paraId="1572EF2B" w14:textId="77777777" w:rsidR="000525CF" w:rsidRPr="003312F8" w:rsidRDefault="000525CF" w:rsidP="000525CF">
                <w:pPr>
                  <w:shd w:val="clear" w:color="auto" w:fill="FFFFFF"/>
                  <w:rPr>
                    <w:b/>
                    <w:bCs/>
                  </w:rPr>
                </w:pPr>
                <w:r w:rsidRPr="003312F8">
                  <w:rPr>
                    <w:b/>
                    <w:bCs/>
                  </w:rPr>
                  <w:t>AfC8c</w:t>
                </w:r>
              </w:p>
            </w:tc>
            <w:tc>
              <w:tcPr>
                <w:tcW w:w="1129" w:type="dxa"/>
                <w:noWrap/>
                <w:hideMark/>
              </w:tcPr>
              <w:p w14:paraId="754DEEF4" w14:textId="77777777" w:rsidR="000525CF" w:rsidRPr="003312F8" w:rsidRDefault="000525CF" w:rsidP="00792F89">
                <w:pPr>
                  <w:shd w:val="clear" w:color="auto" w:fill="FFFFFF"/>
                  <w:rPr>
                    <w:bCs/>
                  </w:rPr>
                </w:pPr>
                <w:r w:rsidRPr="003312F8">
                  <w:rPr>
                    <w:bCs/>
                  </w:rPr>
                  <w:t>3%</w:t>
                </w:r>
              </w:p>
            </w:tc>
            <w:tc>
              <w:tcPr>
                <w:tcW w:w="1379" w:type="dxa"/>
                <w:noWrap/>
                <w:hideMark/>
              </w:tcPr>
              <w:p w14:paraId="49D4F888" w14:textId="77777777" w:rsidR="000525CF" w:rsidRPr="00236E08" w:rsidRDefault="000525CF" w:rsidP="00792F89">
                <w:pPr>
                  <w:shd w:val="clear" w:color="auto" w:fill="FFFFFF"/>
                  <w:rPr>
                    <w:bCs/>
                    <w:color w:val="C00000"/>
                  </w:rPr>
                </w:pPr>
                <w:r w:rsidRPr="00236E08">
                  <w:rPr>
                    <w:bCs/>
                    <w:color w:val="C00000"/>
                  </w:rPr>
                  <w:t>0%</w:t>
                </w:r>
              </w:p>
            </w:tc>
            <w:tc>
              <w:tcPr>
                <w:tcW w:w="1114" w:type="dxa"/>
                <w:noWrap/>
                <w:hideMark/>
              </w:tcPr>
              <w:p w14:paraId="0A4F56D8" w14:textId="77777777" w:rsidR="000525CF" w:rsidRPr="003312F8" w:rsidRDefault="000525CF" w:rsidP="00792F89">
                <w:pPr>
                  <w:shd w:val="clear" w:color="auto" w:fill="FFFFFF"/>
                  <w:rPr>
                    <w:bCs/>
                  </w:rPr>
                </w:pPr>
                <w:r w:rsidRPr="003312F8">
                  <w:rPr>
                    <w:bCs/>
                  </w:rPr>
                  <w:t>3%</w:t>
                </w:r>
              </w:p>
            </w:tc>
            <w:tc>
              <w:tcPr>
                <w:tcW w:w="953" w:type="dxa"/>
                <w:noWrap/>
                <w:hideMark/>
              </w:tcPr>
              <w:p w14:paraId="20C3635A" w14:textId="77777777" w:rsidR="000525CF" w:rsidRPr="003312F8" w:rsidRDefault="000525CF" w:rsidP="00792F89">
                <w:pPr>
                  <w:shd w:val="clear" w:color="auto" w:fill="FFFFFF"/>
                  <w:rPr>
                    <w:bCs/>
                  </w:rPr>
                </w:pPr>
                <w:r w:rsidRPr="003312F8">
                  <w:rPr>
                    <w:bCs/>
                  </w:rPr>
                  <w:t>3%</w:t>
                </w:r>
              </w:p>
            </w:tc>
            <w:tc>
              <w:tcPr>
                <w:tcW w:w="953" w:type="dxa"/>
                <w:noWrap/>
                <w:hideMark/>
              </w:tcPr>
              <w:p w14:paraId="02C74718" w14:textId="77777777" w:rsidR="000525CF" w:rsidRPr="003312F8" w:rsidRDefault="000525CF" w:rsidP="00792F89">
                <w:pPr>
                  <w:shd w:val="clear" w:color="auto" w:fill="FFFFFF"/>
                  <w:rPr>
                    <w:bCs/>
                  </w:rPr>
                </w:pPr>
                <w:r w:rsidRPr="003312F8">
                  <w:rPr>
                    <w:bCs/>
                  </w:rPr>
                  <w:t>0%</w:t>
                </w:r>
              </w:p>
            </w:tc>
            <w:tc>
              <w:tcPr>
                <w:tcW w:w="970" w:type="dxa"/>
                <w:noWrap/>
                <w:hideMark/>
              </w:tcPr>
              <w:p w14:paraId="31FF1D91" w14:textId="77777777" w:rsidR="000525CF" w:rsidRPr="003312F8" w:rsidRDefault="000525CF" w:rsidP="00792F89">
                <w:pPr>
                  <w:shd w:val="clear" w:color="auto" w:fill="FFFFFF"/>
                  <w:rPr>
                    <w:bCs/>
                  </w:rPr>
                </w:pPr>
                <w:r w:rsidRPr="003312F8">
                  <w:rPr>
                    <w:bCs/>
                  </w:rPr>
                  <w:t>5%</w:t>
                </w:r>
              </w:p>
            </w:tc>
            <w:tc>
              <w:tcPr>
                <w:tcW w:w="953" w:type="dxa"/>
                <w:noWrap/>
                <w:hideMark/>
              </w:tcPr>
              <w:p w14:paraId="231DFFD9" w14:textId="77777777" w:rsidR="000525CF" w:rsidRPr="003312F8" w:rsidRDefault="000525CF" w:rsidP="00792F89">
                <w:pPr>
                  <w:shd w:val="clear" w:color="auto" w:fill="FFFFFF"/>
                  <w:rPr>
                    <w:bCs/>
                  </w:rPr>
                </w:pPr>
                <w:r w:rsidRPr="003312F8">
                  <w:rPr>
                    <w:bCs/>
                  </w:rPr>
                  <w:t>6%</w:t>
                </w:r>
              </w:p>
            </w:tc>
            <w:tc>
              <w:tcPr>
                <w:tcW w:w="1431" w:type="dxa"/>
                <w:noWrap/>
                <w:hideMark/>
              </w:tcPr>
              <w:p w14:paraId="50ECECD7" w14:textId="77777777" w:rsidR="000525CF" w:rsidRPr="003312F8" w:rsidRDefault="000525CF" w:rsidP="00792F89">
                <w:pPr>
                  <w:shd w:val="clear" w:color="auto" w:fill="FFFFFF"/>
                  <w:rPr>
                    <w:bCs/>
                  </w:rPr>
                </w:pPr>
                <w:r w:rsidRPr="003312F8">
                  <w:rPr>
                    <w:bCs/>
                  </w:rPr>
                  <w:t>4%</w:t>
                </w:r>
              </w:p>
            </w:tc>
          </w:tr>
          <w:tr w:rsidR="00E64E74" w:rsidRPr="003312F8" w14:paraId="5618E064" w14:textId="77777777" w:rsidTr="002B4790">
            <w:trPr>
              <w:trHeight w:val="290"/>
            </w:trPr>
            <w:tc>
              <w:tcPr>
                <w:tcW w:w="858" w:type="dxa"/>
                <w:hideMark/>
              </w:tcPr>
              <w:p w14:paraId="3503DB51" w14:textId="77777777" w:rsidR="000525CF" w:rsidRPr="003312F8" w:rsidRDefault="000525CF" w:rsidP="000525CF">
                <w:pPr>
                  <w:shd w:val="clear" w:color="auto" w:fill="FFFFFF"/>
                  <w:rPr>
                    <w:b/>
                    <w:bCs/>
                  </w:rPr>
                </w:pPr>
                <w:r w:rsidRPr="003312F8">
                  <w:rPr>
                    <w:b/>
                    <w:bCs/>
                  </w:rPr>
                  <w:t>AfC8d</w:t>
                </w:r>
              </w:p>
            </w:tc>
            <w:tc>
              <w:tcPr>
                <w:tcW w:w="1129" w:type="dxa"/>
                <w:noWrap/>
                <w:hideMark/>
              </w:tcPr>
              <w:p w14:paraId="70018B96" w14:textId="77777777" w:rsidR="000525CF" w:rsidRPr="003312F8" w:rsidRDefault="000525CF" w:rsidP="00792F89">
                <w:pPr>
                  <w:shd w:val="clear" w:color="auto" w:fill="FFFFFF"/>
                  <w:rPr>
                    <w:bCs/>
                  </w:rPr>
                </w:pPr>
                <w:r w:rsidRPr="003312F8">
                  <w:rPr>
                    <w:bCs/>
                  </w:rPr>
                  <w:t>1%</w:t>
                </w:r>
              </w:p>
            </w:tc>
            <w:tc>
              <w:tcPr>
                <w:tcW w:w="1379" w:type="dxa"/>
                <w:noWrap/>
                <w:hideMark/>
              </w:tcPr>
              <w:p w14:paraId="0654FF8B" w14:textId="77777777" w:rsidR="000525CF" w:rsidRPr="00236E08" w:rsidRDefault="000525CF" w:rsidP="00792F89">
                <w:pPr>
                  <w:shd w:val="clear" w:color="auto" w:fill="FFFFFF"/>
                  <w:rPr>
                    <w:bCs/>
                    <w:color w:val="C00000"/>
                  </w:rPr>
                </w:pPr>
                <w:r w:rsidRPr="00236E08">
                  <w:rPr>
                    <w:bCs/>
                    <w:color w:val="C00000"/>
                  </w:rPr>
                  <w:t>0%</w:t>
                </w:r>
              </w:p>
            </w:tc>
            <w:tc>
              <w:tcPr>
                <w:tcW w:w="1114" w:type="dxa"/>
                <w:noWrap/>
                <w:hideMark/>
              </w:tcPr>
              <w:p w14:paraId="05DC2954" w14:textId="77777777" w:rsidR="000525CF" w:rsidRPr="003312F8" w:rsidRDefault="000525CF" w:rsidP="00792F89">
                <w:pPr>
                  <w:shd w:val="clear" w:color="auto" w:fill="FFFFFF"/>
                  <w:rPr>
                    <w:bCs/>
                  </w:rPr>
                </w:pPr>
                <w:r w:rsidRPr="003312F8">
                  <w:rPr>
                    <w:bCs/>
                  </w:rPr>
                  <w:t>6%</w:t>
                </w:r>
              </w:p>
            </w:tc>
            <w:tc>
              <w:tcPr>
                <w:tcW w:w="953" w:type="dxa"/>
                <w:noWrap/>
                <w:hideMark/>
              </w:tcPr>
              <w:p w14:paraId="6A2A26F9" w14:textId="77777777" w:rsidR="000525CF" w:rsidRPr="003312F8" w:rsidRDefault="000525CF" w:rsidP="00792F89">
                <w:pPr>
                  <w:shd w:val="clear" w:color="auto" w:fill="FFFFFF"/>
                  <w:rPr>
                    <w:bCs/>
                  </w:rPr>
                </w:pPr>
                <w:r w:rsidRPr="003312F8">
                  <w:rPr>
                    <w:bCs/>
                  </w:rPr>
                  <w:t>0%</w:t>
                </w:r>
              </w:p>
            </w:tc>
            <w:tc>
              <w:tcPr>
                <w:tcW w:w="953" w:type="dxa"/>
                <w:noWrap/>
                <w:hideMark/>
              </w:tcPr>
              <w:p w14:paraId="6E2605C8" w14:textId="77777777" w:rsidR="000525CF" w:rsidRPr="003312F8" w:rsidRDefault="000525CF" w:rsidP="00792F89">
                <w:pPr>
                  <w:shd w:val="clear" w:color="auto" w:fill="FFFFFF"/>
                  <w:rPr>
                    <w:bCs/>
                  </w:rPr>
                </w:pPr>
                <w:r w:rsidRPr="003312F8">
                  <w:rPr>
                    <w:bCs/>
                  </w:rPr>
                  <w:t>0%</w:t>
                </w:r>
              </w:p>
            </w:tc>
            <w:tc>
              <w:tcPr>
                <w:tcW w:w="970" w:type="dxa"/>
                <w:noWrap/>
                <w:hideMark/>
              </w:tcPr>
              <w:p w14:paraId="43B8B601" w14:textId="77777777" w:rsidR="000525CF" w:rsidRPr="003312F8" w:rsidRDefault="000525CF" w:rsidP="00792F89">
                <w:pPr>
                  <w:shd w:val="clear" w:color="auto" w:fill="FFFFFF"/>
                  <w:rPr>
                    <w:bCs/>
                  </w:rPr>
                </w:pPr>
                <w:r w:rsidRPr="003312F8">
                  <w:rPr>
                    <w:bCs/>
                  </w:rPr>
                  <w:t>4%</w:t>
                </w:r>
              </w:p>
            </w:tc>
            <w:tc>
              <w:tcPr>
                <w:tcW w:w="953" w:type="dxa"/>
                <w:noWrap/>
                <w:hideMark/>
              </w:tcPr>
              <w:p w14:paraId="202B1104" w14:textId="77777777" w:rsidR="000525CF" w:rsidRPr="003312F8" w:rsidRDefault="000525CF" w:rsidP="00792F89">
                <w:pPr>
                  <w:shd w:val="clear" w:color="auto" w:fill="FFFFFF"/>
                  <w:rPr>
                    <w:bCs/>
                  </w:rPr>
                </w:pPr>
                <w:r w:rsidRPr="003312F8">
                  <w:rPr>
                    <w:bCs/>
                  </w:rPr>
                  <w:t>7%</w:t>
                </w:r>
              </w:p>
            </w:tc>
            <w:tc>
              <w:tcPr>
                <w:tcW w:w="1431" w:type="dxa"/>
                <w:noWrap/>
                <w:hideMark/>
              </w:tcPr>
              <w:p w14:paraId="2F389953" w14:textId="77777777" w:rsidR="000525CF" w:rsidRPr="003312F8" w:rsidRDefault="000525CF" w:rsidP="00792F89">
                <w:pPr>
                  <w:shd w:val="clear" w:color="auto" w:fill="FFFFFF"/>
                  <w:rPr>
                    <w:bCs/>
                  </w:rPr>
                </w:pPr>
                <w:r w:rsidRPr="003312F8">
                  <w:rPr>
                    <w:bCs/>
                  </w:rPr>
                  <w:t>4%</w:t>
                </w:r>
              </w:p>
            </w:tc>
          </w:tr>
          <w:tr w:rsidR="00E64E74" w:rsidRPr="003312F8" w14:paraId="0C46B241" w14:textId="77777777" w:rsidTr="002B4790">
            <w:trPr>
              <w:trHeight w:val="290"/>
            </w:trPr>
            <w:tc>
              <w:tcPr>
                <w:tcW w:w="858" w:type="dxa"/>
                <w:hideMark/>
              </w:tcPr>
              <w:p w14:paraId="37024EEE" w14:textId="77777777" w:rsidR="000525CF" w:rsidRPr="003312F8" w:rsidRDefault="000525CF" w:rsidP="000525CF">
                <w:pPr>
                  <w:shd w:val="clear" w:color="auto" w:fill="FFFFFF"/>
                  <w:rPr>
                    <w:b/>
                    <w:bCs/>
                  </w:rPr>
                </w:pPr>
                <w:r w:rsidRPr="003312F8">
                  <w:rPr>
                    <w:b/>
                    <w:bCs/>
                  </w:rPr>
                  <w:t>AfC9</w:t>
                </w:r>
              </w:p>
            </w:tc>
            <w:tc>
              <w:tcPr>
                <w:tcW w:w="1129" w:type="dxa"/>
                <w:noWrap/>
                <w:hideMark/>
              </w:tcPr>
              <w:p w14:paraId="6E9AD235" w14:textId="77777777" w:rsidR="000525CF" w:rsidRPr="003312F8" w:rsidRDefault="000525CF" w:rsidP="00792F89">
                <w:pPr>
                  <w:shd w:val="clear" w:color="auto" w:fill="FFFFFF"/>
                  <w:rPr>
                    <w:bCs/>
                  </w:rPr>
                </w:pPr>
                <w:r w:rsidRPr="003312F8">
                  <w:rPr>
                    <w:bCs/>
                  </w:rPr>
                  <w:t>1%</w:t>
                </w:r>
              </w:p>
            </w:tc>
            <w:tc>
              <w:tcPr>
                <w:tcW w:w="1379" w:type="dxa"/>
                <w:noWrap/>
                <w:hideMark/>
              </w:tcPr>
              <w:p w14:paraId="447F1B9D" w14:textId="77777777" w:rsidR="000525CF" w:rsidRPr="00236E08" w:rsidRDefault="000525CF" w:rsidP="00792F89">
                <w:pPr>
                  <w:shd w:val="clear" w:color="auto" w:fill="FFFFFF"/>
                  <w:rPr>
                    <w:bCs/>
                    <w:color w:val="C00000"/>
                  </w:rPr>
                </w:pPr>
                <w:r w:rsidRPr="00236E08">
                  <w:rPr>
                    <w:bCs/>
                    <w:color w:val="C00000"/>
                  </w:rPr>
                  <w:t>0%</w:t>
                </w:r>
              </w:p>
            </w:tc>
            <w:tc>
              <w:tcPr>
                <w:tcW w:w="1114" w:type="dxa"/>
                <w:noWrap/>
                <w:hideMark/>
              </w:tcPr>
              <w:p w14:paraId="5B53204A" w14:textId="77777777" w:rsidR="000525CF" w:rsidRPr="003312F8" w:rsidRDefault="000525CF" w:rsidP="00792F89">
                <w:pPr>
                  <w:shd w:val="clear" w:color="auto" w:fill="FFFFFF"/>
                  <w:rPr>
                    <w:bCs/>
                  </w:rPr>
                </w:pPr>
                <w:r w:rsidRPr="003312F8">
                  <w:rPr>
                    <w:bCs/>
                  </w:rPr>
                  <w:t>3%</w:t>
                </w:r>
              </w:p>
            </w:tc>
            <w:tc>
              <w:tcPr>
                <w:tcW w:w="953" w:type="dxa"/>
                <w:noWrap/>
                <w:hideMark/>
              </w:tcPr>
              <w:p w14:paraId="1F0A90F3" w14:textId="77777777" w:rsidR="000525CF" w:rsidRPr="003312F8" w:rsidRDefault="000525CF" w:rsidP="00792F89">
                <w:pPr>
                  <w:shd w:val="clear" w:color="auto" w:fill="FFFFFF"/>
                  <w:rPr>
                    <w:bCs/>
                  </w:rPr>
                </w:pPr>
                <w:r w:rsidRPr="003312F8">
                  <w:rPr>
                    <w:bCs/>
                  </w:rPr>
                  <w:t>3%</w:t>
                </w:r>
              </w:p>
            </w:tc>
            <w:tc>
              <w:tcPr>
                <w:tcW w:w="953" w:type="dxa"/>
                <w:noWrap/>
                <w:hideMark/>
              </w:tcPr>
              <w:p w14:paraId="73677A7D" w14:textId="77777777" w:rsidR="000525CF" w:rsidRPr="003312F8" w:rsidRDefault="000525CF" w:rsidP="00792F89">
                <w:pPr>
                  <w:shd w:val="clear" w:color="auto" w:fill="FFFFFF"/>
                  <w:rPr>
                    <w:bCs/>
                  </w:rPr>
                </w:pPr>
                <w:r w:rsidRPr="003312F8">
                  <w:rPr>
                    <w:bCs/>
                  </w:rPr>
                  <w:t>0%</w:t>
                </w:r>
              </w:p>
            </w:tc>
            <w:tc>
              <w:tcPr>
                <w:tcW w:w="970" w:type="dxa"/>
                <w:noWrap/>
                <w:hideMark/>
              </w:tcPr>
              <w:p w14:paraId="63D300CC" w14:textId="77777777" w:rsidR="000525CF" w:rsidRPr="003312F8" w:rsidRDefault="000525CF" w:rsidP="00792F89">
                <w:pPr>
                  <w:shd w:val="clear" w:color="auto" w:fill="FFFFFF"/>
                  <w:rPr>
                    <w:bCs/>
                  </w:rPr>
                </w:pPr>
                <w:r w:rsidRPr="003312F8">
                  <w:rPr>
                    <w:bCs/>
                  </w:rPr>
                  <w:t>1%</w:t>
                </w:r>
              </w:p>
            </w:tc>
            <w:tc>
              <w:tcPr>
                <w:tcW w:w="953" w:type="dxa"/>
                <w:noWrap/>
                <w:hideMark/>
              </w:tcPr>
              <w:p w14:paraId="30D287D3" w14:textId="77777777" w:rsidR="000525CF" w:rsidRPr="003312F8" w:rsidRDefault="000525CF" w:rsidP="00792F89">
                <w:pPr>
                  <w:shd w:val="clear" w:color="auto" w:fill="FFFFFF"/>
                  <w:rPr>
                    <w:bCs/>
                  </w:rPr>
                </w:pPr>
                <w:r w:rsidRPr="003312F8">
                  <w:rPr>
                    <w:bCs/>
                  </w:rPr>
                  <w:t>0%</w:t>
                </w:r>
              </w:p>
            </w:tc>
            <w:tc>
              <w:tcPr>
                <w:tcW w:w="1431" w:type="dxa"/>
                <w:noWrap/>
                <w:hideMark/>
              </w:tcPr>
              <w:p w14:paraId="17B16AD8" w14:textId="77777777" w:rsidR="000525CF" w:rsidRPr="003312F8" w:rsidRDefault="000525CF" w:rsidP="00792F89">
                <w:pPr>
                  <w:shd w:val="clear" w:color="auto" w:fill="FFFFFF"/>
                  <w:rPr>
                    <w:bCs/>
                  </w:rPr>
                </w:pPr>
                <w:r w:rsidRPr="003312F8">
                  <w:rPr>
                    <w:bCs/>
                  </w:rPr>
                  <w:t>1%</w:t>
                </w:r>
              </w:p>
            </w:tc>
          </w:tr>
          <w:tr w:rsidR="00E64E74" w:rsidRPr="003312F8" w14:paraId="4614F677" w14:textId="77777777" w:rsidTr="002B4790">
            <w:trPr>
              <w:trHeight w:val="290"/>
            </w:trPr>
            <w:tc>
              <w:tcPr>
                <w:tcW w:w="858" w:type="dxa"/>
                <w:hideMark/>
              </w:tcPr>
              <w:p w14:paraId="56CCBAC6" w14:textId="77777777" w:rsidR="000525CF" w:rsidRPr="003312F8" w:rsidRDefault="000525CF" w:rsidP="000525CF">
                <w:pPr>
                  <w:shd w:val="clear" w:color="auto" w:fill="FFFFFF"/>
                  <w:rPr>
                    <w:b/>
                    <w:bCs/>
                  </w:rPr>
                </w:pPr>
                <w:r w:rsidRPr="003312F8">
                  <w:rPr>
                    <w:b/>
                    <w:bCs/>
                  </w:rPr>
                  <w:t>Other</w:t>
                </w:r>
              </w:p>
            </w:tc>
            <w:tc>
              <w:tcPr>
                <w:tcW w:w="1129" w:type="dxa"/>
                <w:noWrap/>
                <w:hideMark/>
              </w:tcPr>
              <w:p w14:paraId="07262A5B" w14:textId="77777777" w:rsidR="000525CF" w:rsidRPr="003312F8" w:rsidRDefault="000525CF" w:rsidP="00792F89">
                <w:pPr>
                  <w:shd w:val="clear" w:color="auto" w:fill="FFFFFF"/>
                  <w:rPr>
                    <w:bCs/>
                  </w:rPr>
                </w:pPr>
                <w:r w:rsidRPr="003312F8">
                  <w:rPr>
                    <w:bCs/>
                  </w:rPr>
                  <w:t>14%</w:t>
                </w:r>
              </w:p>
            </w:tc>
            <w:tc>
              <w:tcPr>
                <w:tcW w:w="1379" w:type="dxa"/>
                <w:noWrap/>
                <w:hideMark/>
              </w:tcPr>
              <w:p w14:paraId="5E33922A" w14:textId="77777777" w:rsidR="000525CF" w:rsidRPr="00236E08" w:rsidRDefault="000525CF" w:rsidP="00792F89">
                <w:pPr>
                  <w:shd w:val="clear" w:color="auto" w:fill="FFFFFF"/>
                  <w:rPr>
                    <w:bCs/>
                    <w:color w:val="C00000"/>
                  </w:rPr>
                </w:pPr>
                <w:r w:rsidRPr="00236E08">
                  <w:rPr>
                    <w:bCs/>
                    <w:color w:val="C00000"/>
                  </w:rPr>
                  <w:t>0%</w:t>
                </w:r>
              </w:p>
            </w:tc>
            <w:tc>
              <w:tcPr>
                <w:tcW w:w="1114" w:type="dxa"/>
                <w:noWrap/>
                <w:hideMark/>
              </w:tcPr>
              <w:p w14:paraId="7B7B3C6E" w14:textId="77777777" w:rsidR="000525CF" w:rsidRPr="003312F8" w:rsidRDefault="000525CF" w:rsidP="00792F89">
                <w:pPr>
                  <w:shd w:val="clear" w:color="auto" w:fill="FFFFFF"/>
                  <w:rPr>
                    <w:bCs/>
                  </w:rPr>
                </w:pPr>
                <w:r w:rsidRPr="003312F8">
                  <w:rPr>
                    <w:bCs/>
                  </w:rPr>
                  <w:t>6%</w:t>
                </w:r>
              </w:p>
            </w:tc>
            <w:tc>
              <w:tcPr>
                <w:tcW w:w="953" w:type="dxa"/>
                <w:noWrap/>
                <w:hideMark/>
              </w:tcPr>
              <w:p w14:paraId="41CA4CBC" w14:textId="77777777" w:rsidR="000525CF" w:rsidRPr="003312F8" w:rsidRDefault="000525CF" w:rsidP="00792F89">
                <w:pPr>
                  <w:shd w:val="clear" w:color="auto" w:fill="FFFFFF"/>
                  <w:rPr>
                    <w:bCs/>
                  </w:rPr>
                </w:pPr>
                <w:r w:rsidRPr="003312F8">
                  <w:rPr>
                    <w:bCs/>
                  </w:rPr>
                  <w:t>23%</w:t>
                </w:r>
              </w:p>
            </w:tc>
            <w:tc>
              <w:tcPr>
                <w:tcW w:w="953" w:type="dxa"/>
                <w:noWrap/>
                <w:hideMark/>
              </w:tcPr>
              <w:p w14:paraId="08EE9D0B" w14:textId="77777777" w:rsidR="000525CF" w:rsidRPr="003312F8" w:rsidRDefault="000525CF" w:rsidP="00792F89">
                <w:pPr>
                  <w:shd w:val="clear" w:color="auto" w:fill="FFFFFF"/>
                  <w:rPr>
                    <w:bCs/>
                  </w:rPr>
                </w:pPr>
                <w:r w:rsidRPr="003312F8">
                  <w:rPr>
                    <w:bCs/>
                  </w:rPr>
                  <w:t>40%</w:t>
                </w:r>
              </w:p>
            </w:tc>
            <w:tc>
              <w:tcPr>
                <w:tcW w:w="970" w:type="dxa"/>
                <w:noWrap/>
                <w:hideMark/>
              </w:tcPr>
              <w:p w14:paraId="450B732E" w14:textId="77777777" w:rsidR="000525CF" w:rsidRPr="003312F8" w:rsidRDefault="000525CF" w:rsidP="00792F89">
                <w:pPr>
                  <w:shd w:val="clear" w:color="auto" w:fill="FFFFFF"/>
                  <w:rPr>
                    <w:bCs/>
                  </w:rPr>
                </w:pPr>
                <w:r w:rsidRPr="003312F8">
                  <w:rPr>
                    <w:bCs/>
                  </w:rPr>
                  <w:t>6%</w:t>
                </w:r>
              </w:p>
            </w:tc>
            <w:tc>
              <w:tcPr>
                <w:tcW w:w="953" w:type="dxa"/>
                <w:noWrap/>
                <w:hideMark/>
              </w:tcPr>
              <w:p w14:paraId="634E90CA" w14:textId="77777777" w:rsidR="000525CF" w:rsidRPr="003312F8" w:rsidRDefault="000525CF" w:rsidP="00792F89">
                <w:pPr>
                  <w:shd w:val="clear" w:color="auto" w:fill="FFFFFF"/>
                  <w:rPr>
                    <w:bCs/>
                  </w:rPr>
                </w:pPr>
                <w:r w:rsidRPr="003312F8">
                  <w:rPr>
                    <w:bCs/>
                  </w:rPr>
                  <w:t>8%</w:t>
                </w:r>
              </w:p>
            </w:tc>
            <w:tc>
              <w:tcPr>
                <w:tcW w:w="1431" w:type="dxa"/>
                <w:noWrap/>
                <w:hideMark/>
              </w:tcPr>
              <w:p w14:paraId="5815707F" w14:textId="77777777" w:rsidR="000525CF" w:rsidRPr="003312F8" w:rsidRDefault="000525CF" w:rsidP="00792F89">
                <w:pPr>
                  <w:shd w:val="clear" w:color="auto" w:fill="FFFFFF"/>
                  <w:rPr>
                    <w:bCs/>
                  </w:rPr>
                </w:pPr>
                <w:r w:rsidRPr="003312F8">
                  <w:rPr>
                    <w:bCs/>
                  </w:rPr>
                  <w:t>7%</w:t>
                </w:r>
              </w:p>
            </w:tc>
          </w:tr>
          <w:tr w:rsidR="00E64E74" w:rsidRPr="003312F8" w14:paraId="303735C7" w14:textId="77777777" w:rsidTr="002B4790">
            <w:trPr>
              <w:trHeight w:val="290"/>
            </w:trPr>
            <w:tc>
              <w:tcPr>
                <w:tcW w:w="858" w:type="dxa"/>
                <w:hideMark/>
              </w:tcPr>
              <w:p w14:paraId="3CF9FDC5" w14:textId="77777777" w:rsidR="000525CF" w:rsidRPr="003312F8" w:rsidRDefault="000525CF" w:rsidP="000525CF">
                <w:pPr>
                  <w:shd w:val="clear" w:color="auto" w:fill="FFFFFF"/>
                  <w:rPr>
                    <w:b/>
                    <w:bCs/>
                  </w:rPr>
                </w:pPr>
                <w:r w:rsidRPr="003312F8">
                  <w:rPr>
                    <w:b/>
                    <w:bCs/>
                  </w:rPr>
                  <w:t>Grand Total</w:t>
                </w:r>
              </w:p>
            </w:tc>
            <w:tc>
              <w:tcPr>
                <w:tcW w:w="1129" w:type="dxa"/>
                <w:noWrap/>
                <w:hideMark/>
              </w:tcPr>
              <w:p w14:paraId="5D894329" w14:textId="77777777" w:rsidR="000525CF" w:rsidRPr="003312F8" w:rsidRDefault="000525CF" w:rsidP="00792F89">
                <w:pPr>
                  <w:shd w:val="clear" w:color="auto" w:fill="FFFFFF"/>
                  <w:rPr>
                    <w:b/>
                  </w:rPr>
                </w:pPr>
                <w:r w:rsidRPr="003312F8">
                  <w:rPr>
                    <w:b/>
                  </w:rPr>
                  <w:t>13%</w:t>
                </w:r>
              </w:p>
            </w:tc>
            <w:tc>
              <w:tcPr>
                <w:tcW w:w="1379" w:type="dxa"/>
                <w:noWrap/>
                <w:hideMark/>
              </w:tcPr>
              <w:p w14:paraId="75E25881" w14:textId="77777777" w:rsidR="000525CF" w:rsidRPr="003312F8" w:rsidRDefault="000525CF" w:rsidP="00792F89">
                <w:pPr>
                  <w:shd w:val="clear" w:color="auto" w:fill="FFFFFF"/>
                  <w:rPr>
                    <w:b/>
                  </w:rPr>
                </w:pPr>
                <w:r w:rsidRPr="003312F8">
                  <w:rPr>
                    <w:b/>
                  </w:rPr>
                  <w:t>3%</w:t>
                </w:r>
              </w:p>
            </w:tc>
            <w:tc>
              <w:tcPr>
                <w:tcW w:w="1114" w:type="dxa"/>
                <w:noWrap/>
                <w:hideMark/>
              </w:tcPr>
              <w:p w14:paraId="076A3A30" w14:textId="77777777" w:rsidR="000525CF" w:rsidRPr="003312F8" w:rsidRDefault="000525CF" w:rsidP="00792F89">
                <w:pPr>
                  <w:shd w:val="clear" w:color="auto" w:fill="FFFFFF"/>
                  <w:rPr>
                    <w:b/>
                  </w:rPr>
                </w:pPr>
                <w:r w:rsidRPr="003312F8">
                  <w:rPr>
                    <w:b/>
                  </w:rPr>
                  <w:t>2%</w:t>
                </w:r>
              </w:p>
            </w:tc>
            <w:tc>
              <w:tcPr>
                <w:tcW w:w="953" w:type="dxa"/>
                <w:noWrap/>
                <w:hideMark/>
              </w:tcPr>
              <w:p w14:paraId="1146F784" w14:textId="77777777" w:rsidR="000525CF" w:rsidRPr="003312F8" w:rsidRDefault="000525CF" w:rsidP="00792F89">
                <w:pPr>
                  <w:shd w:val="clear" w:color="auto" w:fill="FFFFFF"/>
                  <w:rPr>
                    <w:b/>
                  </w:rPr>
                </w:pPr>
                <w:r w:rsidRPr="003312F8">
                  <w:rPr>
                    <w:b/>
                  </w:rPr>
                  <w:t>2%</w:t>
                </w:r>
              </w:p>
            </w:tc>
            <w:tc>
              <w:tcPr>
                <w:tcW w:w="953" w:type="dxa"/>
                <w:noWrap/>
                <w:hideMark/>
              </w:tcPr>
              <w:p w14:paraId="6A923FA5" w14:textId="77777777" w:rsidR="000525CF" w:rsidRPr="003312F8" w:rsidRDefault="000525CF" w:rsidP="00792F89">
                <w:pPr>
                  <w:shd w:val="clear" w:color="auto" w:fill="FFFFFF"/>
                  <w:rPr>
                    <w:b/>
                  </w:rPr>
                </w:pPr>
                <w:r w:rsidRPr="003312F8">
                  <w:rPr>
                    <w:b/>
                  </w:rPr>
                  <w:t>0%</w:t>
                </w:r>
              </w:p>
            </w:tc>
            <w:tc>
              <w:tcPr>
                <w:tcW w:w="970" w:type="dxa"/>
                <w:noWrap/>
                <w:hideMark/>
              </w:tcPr>
              <w:p w14:paraId="07A07BBB" w14:textId="77777777" w:rsidR="000525CF" w:rsidRPr="003312F8" w:rsidRDefault="000525CF" w:rsidP="00792F89">
                <w:pPr>
                  <w:shd w:val="clear" w:color="auto" w:fill="FFFFFF"/>
                  <w:rPr>
                    <w:b/>
                  </w:rPr>
                </w:pPr>
                <w:r w:rsidRPr="003312F8">
                  <w:rPr>
                    <w:b/>
                  </w:rPr>
                  <w:t>76%</w:t>
                </w:r>
              </w:p>
            </w:tc>
            <w:tc>
              <w:tcPr>
                <w:tcW w:w="953" w:type="dxa"/>
                <w:noWrap/>
                <w:hideMark/>
              </w:tcPr>
              <w:p w14:paraId="32B75FCB" w14:textId="77777777" w:rsidR="000525CF" w:rsidRPr="003312F8" w:rsidRDefault="000525CF" w:rsidP="00792F89">
                <w:pPr>
                  <w:shd w:val="clear" w:color="auto" w:fill="FFFFFF"/>
                  <w:rPr>
                    <w:b/>
                  </w:rPr>
                </w:pPr>
                <w:r w:rsidRPr="003312F8">
                  <w:rPr>
                    <w:b/>
                  </w:rPr>
                  <w:t>5%</w:t>
                </w:r>
              </w:p>
            </w:tc>
            <w:tc>
              <w:tcPr>
                <w:tcW w:w="1431" w:type="dxa"/>
                <w:noWrap/>
                <w:hideMark/>
              </w:tcPr>
              <w:p w14:paraId="3FE2C4B0" w14:textId="77777777" w:rsidR="000525CF" w:rsidRPr="003312F8" w:rsidRDefault="000525CF" w:rsidP="00792F89">
                <w:pPr>
                  <w:shd w:val="clear" w:color="auto" w:fill="FFFFFF"/>
                  <w:rPr>
                    <w:b/>
                  </w:rPr>
                </w:pPr>
                <w:r w:rsidRPr="003312F8">
                  <w:rPr>
                    <w:b/>
                  </w:rPr>
                  <w:t>100%</w:t>
                </w:r>
              </w:p>
            </w:tc>
          </w:tr>
        </w:tbl>
        <w:p w14:paraId="5AEBC6F3" w14:textId="36A5FD9D" w:rsidR="005859F0" w:rsidRPr="003312F8" w:rsidRDefault="005859F0" w:rsidP="005859F0">
          <w:pPr>
            <w:shd w:val="clear" w:color="auto" w:fill="FFFFFF"/>
            <w:rPr>
              <w:b/>
              <w:u w:val="single"/>
            </w:rPr>
          </w:pPr>
          <w:r w:rsidRPr="003312F8">
            <w:rPr>
              <w:rFonts w:eastAsia="Times New Roman"/>
              <w:b/>
              <w:bCs/>
              <w:i/>
              <w:iCs/>
              <w:color w:val="242424"/>
              <w:u w:val="single"/>
              <w:lang w:eastAsia="en-GB"/>
            </w:rPr>
            <w:t xml:space="preserve">Table </w:t>
          </w:r>
          <w:r w:rsidR="00316EF7" w:rsidRPr="003312F8">
            <w:rPr>
              <w:rFonts w:eastAsia="Times New Roman"/>
              <w:b/>
              <w:bCs/>
              <w:i/>
              <w:iCs/>
              <w:color w:val="242424"/>
              <w:u w:val="single"/>
              <w:lang w:eastAsia="en-GB"/>
            </w:rPr>
            <w:t>1</w:t>
          </w:r>
          <w:r w:rsidRPr="003312F8">
            <w:rPr>
              <w:rFonts w:eastAsia="Times New Roman"/>
              <w:b/>
              <w:bCs/>
              <w:i/>
              <w:iCs/>
              <w:color w:val="242424"/>
              <w:u w:val="single"/>
              <w:lang w:eastAsia="en-GB"/>
            </w:rPr>
            <w:t xml:space="preserve">: </w:t>
          </w:r>
          <w:r w:rsidRPr="003312F8">
            <w:rPr>
              <w:b/>
              <w:u w:val="single"/>
            </w:rPr>
            <w:t xml:space="preserve">Percentage of employees by ethnic group in each </w:t>
          </w:r>
          <w:r w:rsidR="000610F9" w:rsidRPr="003312F8">
            <w:rPr>
              <w:b/>
              <w:u w:val="single"/>
            </w:rPr>
            <w:t>p</w:t>
          </w:r>
          <w:r w:rsidRPr="003312F8">
            <w:rPr>
              <w:b/>
              <w:u w:val="single"/>
            </w:rPr>
            <w:t xml:space="preserve">ay </w:t>
          </w:r>
          <w:r w:rsidR="000610F9" w:rsidRPr="003312F8">
            <w:rPr>
              <w:b/>
              <w:u w:val="single"/>
            </w:rPr>
            <w:t>b</w:t>
          </w:r>
          <w:r w:rsidRPr="003312F8">
            <w:rPr>
              <w:b/>
              <w:u w:val="single"/>
            </w:rPr>
            <w:t xml:space="preserve">and </w:t>
          </w:r>
          <w:proofErr w:type="gramStart"/>
          <w:r w:rsidR="008B64A2" w:rsidRPr="003312F8">
            <w:rPr>
              <w:b/>
              <w:u w:val="single"/>
            </w:rPr>
            <w:t>at</w:t>
          </w:r>
          <w:proofErr w:type="gramEnd"/>
          <w:r w:rsidRPr="003312F8">
            <w:rPr>
              <w:b/>
              <w:u w:val="single"/>
            </w:rPr>
            <w:t xml:space="preserve"> 31</w:t>
          </w:r>
          <w:r w:rsidRPr="003312F8">
            <w:rPr>
              <w:b/>
              <w:u w:val="single"/>
              <w:vertAlign w:val="superscript"/>
            </w:rPr>
            <w:t>st</w:t>
          </w:r>
          <w:r w:rsidRPr="003312F8">
            <w:rPr>
              <w:b/>
              <w:u w:val="single"/>
            </w:rPr>
            <w:t xml:space="preserve"> March 2024</w:t>
          </w:r>
        </w:p>
        <w:p w14:paraId="6DD48C49" w14:textId="77777777" w:rsidR="002D4C47" w:rsidRPr="003312F8" w:rsidRDefault="002D4C47" w:rsidP="002D4C47">
          <w:pPr>
            <w:spacing w:line="276" w:lineRule="auto"/>
          </w:pPr>
        </w:p>
        <w:p w14:paraId="695F4116" w14:textId="457AB67B" w:rsidR="0082274F" w:rsidRPr="003312F8" w:rsidRDefault="002D4C47" w:rsidP="00694BE1">
          <w:pPr>
            <w:jc w:val="both"/>
          </w:pPr>
          <w:r w:rsidRPr="003312F8">
            <w:lastRenderedPageBreak/>
            <w:t xml:space="preserve">The table above </w:t>
          </w:r>
          <w:r w:rsidR="000610F9" w:rsidRPr="003312F8">
            <w:t>shows</w:t>
          </w:r>
          <w:r w:rsidRPr="003312F8">
            <w:t xml:space="preserve"> that most of our staff </w:t>
          </w:r>
          <w:r w:rsidR="004536BF" w:rsidRPr="003312F8">
            <w:t>are</w:t>
          </w:r>
          <w:r w:rsidRPr="003312F8">
            <w:t xml:space="preserve"> concentrated </w:t>
          </w:r>
          <w:r w:rsidR="00325088" w:rsidRPr="003312F8">
            <w:t>between bands 5 to 8a</w:t>
          </w:r>
          <w:r w:rsidRPr="003312F8">
            <w:t xml:space="preserve">. </w:t>
          </w:r>
          <w:r w:rsidR="00586718" w:rsidRPr="003312F8">
            <w:t xml:space="preserve">Most </w:t>
          </w:r>
          <w:r w:rsidR="00325088" w:rsidRPr="003312F8">
            <w:t>roles at NHS GM are at band 7, comprising 22% of all roles</w:t>
          </w:r>
          <w:r w:rsidR="00434C46" w:rsidRPr="003312F8">
            <w:t xml:space="preserve">. </w:t>
          </w:r>
          <w:r w:rsidR="00066F94" w:rsidRPr="003312F8">
            <w:t>For most ethnic groups, the highes</w:t>
          </w:r>
          <w:r w:rsidR="0082274F" w:rsidRPr="003312F8">
            <w:t xml:space="preserve">t </w:t>
          </w:r>
          <w:r w:rsidR="00066F94" w:rsidRPr="003312F8">
            <w:t xml:space="preserve">representation is at band 7, even when the representation is not </w:t>
          </w:r>
          <w:r w:rsidR="0082274F" w:rsidRPr="003312F8">
            <w:t>equal to the overall proportion of 22%.</w:t>
          </w:r>
        </w:p>
        <w:p w14:paraId="71FAFEDE" w14:textId="16E739DE" w:rsidR="00434C46" w:rsidRPr="003312F8" w:rsidRDefault="00434C46" w:rsidP="00694BE1">
          <w:pPr>
            <w:jc w:val="both"/>
          </w:pPr>
          <w:r w:rsidRPr="003312F8">
            <w:t xml:space="preserve">Ethnic minority representation decreases dramatically after </w:t>
          </w:r>
          <w:r w:rsidR="000610F9" w:rsidRPr="003312F8">
            <w:t>b</w:t>
          </w:r>
          <w:r w:rsidRPr="003312F8">
            <w:t xml:space="preserve">and 8b, with no Black representation past </w:t>
          </w:r>
          <w:r w:rsidR="0082274F" w:rsidRPr="003312F8">
            <w:t>b</w:t>
          </w:r>
          <w:r w:rsidRPr="003312F8">
            <w:t>and 8b.</w:t>
          </w:r>
          <w:r w:rsidR="0082274F" w:rsidRPr="003312F8">
            <w:t xml:space="preserve"> This remains unchanged from 2023.</w:t>
          </w:r>
          <w:r w:rsidRPr="003312F8">
            <w:t xml:space="preserve"> </w:t>
          </w:r>
        </w:p>
        <w:p w14:paraId="2AFC9129" w14:textId="746C41AC" w:rsidR="00BB6F6A" w:rsidRPr="003312F8" w:rsidRDefault="00434C46" w:rsidP="004248E4">
          <w:pPr>
            <w:jc w:val="both"/>
          </w:pPr>
          <w:r w:rsidRPr="003312F8">
            <w:t xml:space="preserve">The </w:t>
          </w:r>
          <w:r w:rsidR="00257EB4" w:rsidRPr="003312F8">
            <w:t xml:space="preserve">lack of </w:t>
          </w:r>
          <w:r w:rsidRPr="003312F8">
            <w:t xml:space="preserve">ethnic minority progression </w:t>
          </w:r>
          <w:r w:rsidR="00257EB4" w:rsidRPr="003312F8">
            <w:t>beyond band 8a</w:t>
          </w:r>
          <w:r w:rsidRPr="003312F8">
            <w:t xml:space="preserve"> is a direct contributor to the ethnicity pay gap in our organi</w:t>
          </w:r>
          <w:r w:rsidR="00AB26FF" w:rsidRPr="003312F8">
            <w:t>s</w:t>
          </w:r>
          <w:r w:rsidRPr="003312F8">
            <w:t>ation.</w:t>
          </w:r>
        </w:p>
        <w:p w14:paraId="136B783A" w14:textId="1559B142" w:rsidR="00843B26" w:rsidRPr="003312F8" w:rsidRDefault="00142CA4" w:rsidP="00142CA4">
          <w:pPr>
            <w:pStyle w:val="NormalWeb"/>
            <w:rPr>
              <w:rFonts w:ascii="Arial" w:hAnsi="Arial" w:cs="Arial"/>
              <w:b/>
              <w:bCs/>
              <w:color w:val="000000"/>
              <w:sz w:val="22"/>
              <w:szCs w:val="22"/>
            </w:rPr>
          </w:pPr>
          <w:r w:rsidRPr="003312F8">
            <w:rPr>
              <w:rFonts w:ascii="Arial" w:hAnsi="Arial" w:cs="Arial"/>
              <w:b/>
              <w:bCs/>
              <w:color w:val="000000"/>
              <w:sz w:val="22"/>
              <w:szCs w:val="22"/>
            </w:rPr>
            <w:t xml:space="preserve">Calculation </w:t>
          </w:r>
          <w:r w:rsidR="00AE6749" w:rsidRPr="003312F8">
            <w:rPr>
              <w:rFonts w:ascii="Arial" w:hAnsi="Arial" w:cs="Arial"/>
              <w:b/>
              <w:bCs/>
              <w:color w:val="000000"/>
              <w:sz w:val="22"/>
              <w:szCs w:val="22"/>
            </w:rPr>
            <w:t>1</w:t>
          </w:r>
          <w:r w:rsidR="008B64A2" w:rsidRPr="003312F8">
            <w:rPr>
              <w:rFonts w:ascii="Arial" w:hAnsi="Arial" w:cs="Arial"/>
              <w:b/>
              <w:bCs/>
              <w:color w:val="000000"/>
              <w:sz w:val="22"/>
              <w:szCs w:val="22"/>
            </w:rPr>
            <w:t xml:space="preserve">: </w:t>
          </w:r>
          <w:r w:rsidR="009C381E" w:rsidRPr="003312F8">
            <w:rPr>
              <w:rFonts w:ascii="Arial" w:hAnsi="Arial" w:cs="Arial"/>
              <w:b/>
              <w:bCs/>
              <w:color w:val="000000"/>
              <w:sz w:val="22"/>
              <w:szCs w:val="22"/>
            </w:rPr>
            <w:t xml:space="preserve">Mean </w:t>
          </w:r>
          <w:r w:rsidRPr="003312F8">
            <w:rPr>
              <w:rFonts w:ascii="Arial" w:hAnsi="Arial" w:cs="Arial"/>
              <w:b/>
              <w:bCs/>
              <w:color w:val="000000"/>
              <w:sz w:val="22"/>
              <w:szCs w:val="22"/>
            </w:rPr>
            <w:t>Calculation</w:t>
          </w:r>
        </w:p>
        <w:p w14:paraId="5E991C7D" w14:textId="61B9FE92" w:rsidR="00787C85" w:rsidRPr="003312F8" w:rsidRDefault="00787C85" w:rsidP="004248E4">
          <w:pPr>
            <w:pStyle w:val="NormalWeb"/>
            <w:rPr>
              <w:rFonts w:ascii="Arial" w:hAnsi="Arial" w:cs="Arial"/>
              <w:sz w:val="22"/>
              <w:szCs w:val="22"/>
            </w:rPr>
          </w:pPr>
          <w:r w:rsidRPr="003312F8">
            <w:rPr>
              <w:rFonts w:ascii="Arial" w:hAnsi="Arial" w:cs="Arial"/>
              <w:sz w:val="22"/>
              <w:szCs w:val="22"/>
            </w:rPr>
            <w:t>Mea</w:t>
          </w:r>
          <w:r w:rsidR="009C381E" w:rsidRPr="003312F8">
            <w:rPr>
              <w:rFonts w:ascii="Arial" w:hAnsi="Arial" w:cs="Arial"/>
              <w:sz w:val="22"/>
              <w:szCs w:val="22"/>
            </w:rPr>
            <w:t>n</w:t>
          </w:r>
          <w:r w:rsidRPr="003312F8">
            <w:rPr>
              <w:rFonts w:ascii="Arial" w:hAnsi="Arial" w:cs="Arial"/>
              <w:sz w:val="22"/>
              <w:szCs w:val="22"/>
            </w:rPr>
            <w:t xml:space="preserve"> Ethnicity Pay Gap in Hourly Pay - The difference between the mean hourly rate of pay of staff who have declared their ethnicity as White or Black, Asian, and Minority Ethnic, where hourly pay includes basic pay, bonuses, and allowances average pay for all male and female employees</w:t>
          </w:r>
          <w:r w:rsidR="007230CA" w:rsidRPr="003312F8">
            <w:rPr>
              <w:rFonts w:ascii="Arial" w:hAnsi="Arial" w:cs="Arial"/>
              <w:sz w:val="22"/>
              <w:szCs w:val="22"/>
            </w:rPr>
            <w:t>.</w:t>
          </w:r>
        </w:p>
        <w:p w14:paraId="7512CB44" w14:textId="72D20BFE" w:rsidR="00787C85" w:rsidRPr="003312F8" w:rsidRDefault="00787C85" w:rsidP="00AE6749">
          <w:pPr>
            <w:pStyle w:val="NormalWeb"/>
            <w:jc w:val="both"/>
            <w:rPr>
              <w:rFonts w:ascii="Arial" w:hAnsi="Arial" w:cs="Arial"/>
              <w:color w:val="000000"/>
              <w:sz w:val="22"/>
              <w:szCs w:val="22"/>
            </w:rPr>
          </w:pPr>
          <w:r w:rsidRPr="003312F8">
            <w:rPr>
              <w:rFonts w:ascii="Arial" w:hAnsi="Arial" w:cs="Arial"/>
              <w:color w:val="000000"/>
              <w:sz w:val="22"/>
              <w:szCs w:val="22"/>
            </w:rPr>
            <w:t>We have disaggregated data by ethnic group to ensure that an accurate representation of the ethnicity pay gap is reported.</w:t>
          </w:r>
        </w:p>
        <w:p w14:paraId="4816FC91" w14:textId="4B5B4105" w:rsidR="002E7F64" w:rsidRPr="003312F8" w:rsidRDefault="00D55D61" w:rsidP="002E7F64">
          <w:pPr>
            <w:pStyle w:val="NormalWeb"/>
            <w:jc w:val="both"/>
            <w:rPr>
              <w:rFonts w:ascii="Arial" w:hAnsi="Arial" w:cs="Arial"/>
              <w:color w:val="000000"/>
              <w:sz w:val="22"/>
              <w:szCs w:val="22"/>
            </w:rPr>
          </w:pPr>
          <w:r w:rsidRPr="003312F8">
            <w:rPr>
              <w:rFonts w:ascii="Arial" w:hAnsi="Arial" w:cs="Arial"/>
              <w:noProof/>
              <w:sz w:val="22"/>
              <w:szCs w:val="22"/>
            </w:rPr>
            <w:drawing>
              <wp:inline distT="0" distB="0" distL="0" distR="0" wp14:anchorId="2D2D3CB0" wp14:editId="75BC69FD">
                <wp:extent cx="6407785" cy="4607169"/>
                <wp:effectExtent l="0" t="0" r="12065" b="3175"/>
                <wp:docPr id="715161956" name="Chart 1" descr="This graph demonstrates the mean hourly rate and pay gap by ethnicity at March 2024.  Black, Black British, Caribbean and  or African employees face a mean pay gap of £6.67 per hour when compared to White British Employees.  This represents a 24% pay gap.">
                  <a:extLst xmlns:a="http://schemas.openxmlformats.org/drawingml/2006/main">
                    <a:ext uri="{FF2B5EF4-FFF2-40B4-BE49-F238E27FC236}">
                      <a16:creationId xmlns:a16="http://schemas.microsoft.com/office/drawing/2014/main" id="{2AD7CEFF-23A2-6971-D02F-3909EE3F1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1C53CB" w14:textId="77777777" w:rsidR="00134D42" w:rsidRPr="003312F8" w:rsidRDefault="00D55D61" w:rsidP="002A743C">
          <w:pPr>
            <w:pStyle w:val="NormalWeb"/>
            <w:jc w:val="both"/>
            <w:rPr>
              <w:rFonts w:ascii="Arial" w:hAnsi="Arial" w:cs="Arial"/>
              <w:color w:val="000000"/>
              <w:sz w:val="22"/>
              <w:szCs w:val="22"/>
            </w:rPr>
          </w:pPr>
          <w:r w:rsidRPr="003312F8">
            <w:rPr>
              <w:rFonts w:ascii="Arial" w:hAnsi="Arial" w:cs="Arial"/>
              <w:color w:val="000000"/>
              <w:sz w:val="22"/>
              <w:szCs w:val="22"/>
            </w:rPr>
            <w:lastRenderedPageBreak/>
            <w:t xml:space="preserve">Black, Black British, Caribbean and/or African employees face </w:t>
          </w:r>
          <w:r w:rsidR="00D57352" w:rsidRPr="003312F8">
            <w:rPr>
              <w:rFonts w:ascii="Arial" w:hAnsi="Arial" w:cs="Arial"/>
              <w:color w:val="000000"/>
              <w:sz w:val="22"/>
              <w:szCs w:val="22"/>
            </w:rPr>
            <w:t xml:space="preserve">a </w:t>
          </w:r>
          <w:r w:rsidRPr="003312F8">
            <w:rPr>
              <w:rFonts w:ascii="Arial" w:hAnsi="Arial" w:cs="Arial"/>
              <w:color w:val="000000"/>
              <w:sz w:val="22"/>
              <w:szCs w:val="22"/>
            </w:rPr>
            <w:t xml:space="preserve">mean pay gap of £6.67 per hour when compared to White </w:t>
          </w:r>
          <w:r w:rsidR="00047ED5" w:rsidRPr="003312F8">
            <w:rPr>
              <w:rFonts w:ascii="Arial" w:hAnsi="Arial" w:cs="Arial"/>
              <w:color w:val="000000"/>
              <w:sz w:val="22"/>
              <w:szCs w:val="22"/>
            </w:rPr>
            <w:t xml:space="preserve">British </w:t>
          </w:r>
          <w:r w:rsidRPr="003312F8">
            <w:rPr>
              <w:rFonts w:ascii="Arial" w:hAnsi="Arial" w:cs="Arial"/>
              <w:color w:val="000000"/>
              <w:sz w:val="22"/>
              <w:szCs w:val="22"/>
            </w:rPr>
            <w:t>employees. This represents a 24% pay gap</w:t>
          </w:r>
          <w:r w:rsidR="00047ED5" w:rsidRPr="003312F8">
            <w:rPr>
              <w:rFonts w:ascii="Arial" w:hAnsi="Arial" w:cs="Arial"/>
              <w:color w:val="000000"/>
              <w:sz w:val="22"/>
              <w:szCs w:val="22"/>
            </w:rPr>
            <w:t>.</w:t>
          </w:r>
          <w:r w:rsidR="00134D42" w:rsidRPr="003312F8">
            <w:rPr>
              <w:rFonts w:ascii="Arial" w:hAnsi="Arial" w:cs="Arial"/>
              <w:color w:val="000000"/>
              <w:sz w:val="22"/>
              <w:szCs w:val="22"/>
            </w:rPr>
            <w:t xml:space="preserve"> </w:t>
          </w:r>
        </w:p>
        <w:p w14:paraId="17A869C9" w14:textId="7C7F2D65" w:rsidR="00073C3C" w:rsidRPr="003312F8" w:rsidRDefault="00D55D61" w:rsidP="002A743C">
          <w:pPr>
            <w:pStyle w:val="NormalWeb"/>
            <w:jc w:val="both"/>
            <w:rPr>
              <w:rFonts w:ascii="Arial" w:hAnsi="Arial" w:cs="Arial"/>
              <w:noProof/>
              <w:sz w:val="22"/>
              <w:szCs w:val="22"/>
            </w:rPr>
          </w:pPr>
          <w:r w:rsidRPr="003312F8">
            <w:rPr>
              <w:rFonts w:ascii="Arial" w:hAnsi="Arial" w:cs="Arial"/>
              <w:color w:val="000000"/>
              <w:sz w:val="22"/>
              <w:szCs w:val="22"/>
            </w:rPr>
            <w:t>Employees from Asian or Asian British</w:t>
          </w:r>
          <w:r w:rsidR="00136A10" w:rsidRPr="003312F8">
            <w:rPr>
              <w:rFonts w:ascii="Arial" w:hAnsi="Arial" w:cs="Arial"/>
              <w:color w:val="000000"/>
              <w:sz w:val="22"/>
              <w:szCs w:val="22"/>
            </w:rPr>
            <w:t xml:space="preserve">, </w:t>
          </w:r>
          <w:r w:rsidRPr="003312F8">
            <w:rPr>
              <w:rFonts w:ascii="Arial" w:hAnsi="Arial" w:cs="Arial"/>
              <w:color w:val="000000"/>
              <w:sz w:val="22"/>
              <w:szCs w:val="22"/>
            </w:rPr>
            <w:t>Mixed Multiple Ethnic Groups,</w:t>
          </w:r>
          <w:r w:rsidR="00136A10" w:rsidRPr="003312F8">
            <w:rPr>
              <w:rFonts w:ascii="Arial" w:hAnsi="Arial" w:cs="Arial"/>
              <w:color w:val="000000"/>
              <w:sz w:val="22"/>
              <w:szCs w:val="22"/>
            </w:rPr>
            <w:t xml:space="preserve"> Other White Groups</w:t>
          </w:r>
          <w:r w:rsidRPr="003312F8">
            <w:rPr>
              <w:rFonts w:ascii="Arial" w:hAnsi="Arial" w:cs="Arial"/>
              <w:color w:val="000000"/>
              <w:sz w:val="22"/>
              <w:szCs w:val="22"/>
            </w:rPr>
            <w:t xml:space="preserve"> and those who did not specify their ethnicity</w:t>
          </w:r>
          <w:r w:rsidR="00136A10" w:rsidRPr="003312F8">
            <w:rPr>
              <w:rFonts w:ascii="Arial" w:hAnsi="Arial" w:cs="Arial"/>
              <w:color w:val="000000"/>
              <w:sz w:val="22"/>
              <w:szCs w:val="22"/>
            </w:rPr>
            <w:t xml:space="preserve"> (not stated and null)</w:t>
          </w:r>
          <w:r w:rsidRPr="003312F8">
            <w:rPr>
              <w:rFonts w:ascii="Arial" w:hAnsi="Arial" w:cs="Arial"/>
              <w:color w:val="000000"/>
              <w:sz w:val="22"/>
              <w:szCs w:val="22"/>
            </w:rPr>
            <w:t xml:space="preserve"> </w:t>
          </w:r>
          <w:r w:rsidR="00525241" w:rsidRPr="003312F8">
            <w:rPr>
              <w:rFonts w:ascii="Arial" w:hAnsi="Arial" w:cs="Arial"/>
              <w:color w:val="000000"/>
              <w:sz w:val="22"/>
              <w:szCs w:val="22"/>
            </w:rPr>
            <w:t xml:space="preserve">experience a pay advantage when compared to </w:t>
          </w:r>
          <w:r w:rsidRPr="003312F8">
            <w:rPr>
              <w:rFonts w:ascii="Arial" w:hAnsi="Arial" w:cs="Arial"/>
              <w:color w:val="000000"/>
              <w:sz w:val="22"/>
              <w:szCs w:val="22"/>
            </w:rPr>
            <w:t>White employees, with their mean hourly pay being higher than White employees, ranging from £</w:t>
          </w:r>
          <w:r w:rsidR="00136A10" w:rsidRPr="003312F8">
            <w:rPr>
              <w:rFonts w:ascii="Arial" w:hAnsi="Arial" w:cs="Arial"/>
              <w:color w:val="000000"/>
              <w:sz w:val="22"/>
              <w:szCs w:val="22"/>
            </w:rPr>
            <w:t>1.</w:t>
          </w:r>
          <w:r w:rsidR="006F3F74" w:rsidRPr="003312F8">
            <w:rPr>
              <w:rFonts w:ascii="Arial" w:hAnsi="Arial" w:cs="Arial"/>
              <w:color w:val="000000"/>
              <w:sz w:val="22"/>
              <w:szCs w:val="22"/>
            </w:rPr>
            <w:t xml:space="preserve">75 to </w:t>
          </w:r>
          <w:r w:rsidRPr="003312F8">
            <w:rPr>
              <w:rFonts w:ascii="Arial" w:hAnsi="Arial" w:cs="Arial"/>
              <w:color w:val="000000"/>
              <w:sz w:val="22"/>
              <w:szCs w:val="22"/>
            </w:rPr>
            <w:t>more per hour for Mixed Multiple Ethnic Group employees to £</w:t>
          </w:r>
          <w:r w:rsidR="00F34F61" w:rsidRPr="003312F8">
            <w:rPr>
              <w:rFonts w:ascii="Arial" w:hAnsi="Arial" w:cs="Arial"/>
              <w:color w:val="000000"/>
              <w:sz w:val="22"/>
              <w:szCs w:val="22"/>
            </w:rPr>
            <w:t>2.57</w:t>
          </w:r>
          <w:r w:rsidRPr="003312F8">
            <w:rPr>
              <w:rFonts w:ascii="Arial" w:hAnsi="Arial" w:cs="Arial"/>
              <w:color w:val="000000"/>
              <w:sz w:val="22"/>
              <w:szCs w:val="22"/>
            </w:rPr>
            <w:t xml:space="preserve"> more per hour for Asian o</w:t>
          </w:r>
          <w:r w:rsidR="00134D42" w:rsidRPr="003312F8">
            <w:rPr>
              <w:rFonts w:ascii="Arial" w:hAnsi="Arial" w:cs="Arial"/>
              <w:color w:val="000000"/>
              <w:sz w:val="22"/>
              <w:szCs w:val="22"/>
            </w:rPr>
            <w:t xml:space="preserve">r </w:t>
          </w:r>
          <w:r w:rsidRPr="003312F8">
            <w:rPr>
              <w:rFonts w:ascii="Arial" w:hAnsi="Arial" w:cs="Arial"/>
              <w:color w:val="000000"/>
              <w:sz w:val="22"/>
              <w:szCs w:val="22"/>
            </w:rPr>
            <w:t>Asian British employees. Employees who did not specify their ethnicity earn</w:t>
          </w:r>
          <w:r w:rsidR="00F34F61" w:rsidRPr="003312F8">
            <w:rPr>
              <w:rFonts w:ascii="Arial" w:hAnsi="Arial" w:cs="Arial"/>
              <w:color w:val="000000"/>
              <w:sz w:val="22"/>
              <w:szCs w:val="22"/>
            </w:rPr>
            <w:t xml:space="preserve"> up to </w:t>
          </w:r>
          <w:r w:rsidRPr="003312F8">
            <w:rPr>
              <w:rFonts w:ascii="Arial" w:hAnsi="Arial" w:cs="Arial"/>
              <w:color w:val="000000"/>
              <w:sz w:val="22"/>
              <w:szCs w:val="22"/>
            </w:rPr>
            <w:t>£</w:t>
          </w:r>
          <w:r w:rsidR="00F34F61" w:rsidRPr="003312F8">
            <w:rPr>
              <w:rFonts w:ascii="Arial" w:hAnsi="Arial" w:cs="Arial"/>
              <w:color w:val="000000"/>
              <w:sz w:val="22"/>
              <w:szCs w:val="22"/>
            </w:rPr>
            <w:t>31.01</w:t>
          </w:r>
          <w:r w:rsidRPr="003312F8">
            <w:rPr>
              <w:rFonts w:ascii="Arial" w:hAnsi="Arial" w:cs="Arial"/>
              <w:color w:val="000000"/>
              <w:sz w:val="22"/>
              <w:szCs w:val="22"/>
            </w:rPr>
            <w:t xml:space="preserve"> more per hour on average that White</w:t>
          </w:r>
          <w:r w:rsidR="00F34F61" w:rsidRPr="003312F8">
            <w:rPr>
              <w:rFonts w:ascii="Arial" w:hAnsi="Arial" w:cs="Arial"/>
              <w:color w:val="000000"/>
              <w:sz w:val="22"/>
              <w:szCs w:val="22"/>
            </w:rPr>
            <w:t xml:space="preserve"> British</w:t>
          </w:r>
          <w:r w:rsidRPr="003312F8">
            <w:rPr>
              <w:rFonts w:ascii="Arial" w:hAnsi="Arial" w:cs="Arial"/>
              <w:color w:val="000000"/>
              <w:sz w:val="22"/>
              <w:szCs w:val="22"/>
            </w:rPr>
            <w:t xml:space="preserve"> employees.</w:t>
          </w:r>
          <w:r w:rsidR="00073C3C" w:rsidRPr="003312F8">
            <w:rPr>
              <w:rFonts w:ascii="Arial" w:hAnsi="Arial" w:cs="Arial"/>
              <w:noProof/>
              <w:sz w:val="22"/>
              <w:szCs w:val="22"/>
            </w:rPr>
            <w:t xml:space="preserve"> </w:t>
          </w:r>
        </w:p>
        <w:p w14:paraId="45FA878B" w14:textId="2CAF00F8" w:rsidR="00073C3C" w:rsidRPr="003312F8" w:rsidRDefault="00073C3C" w:rsidP="002A743C">
          <w:pPr>
            <w:pStyle w:val="NormalWeb"/>
            <w:jc w:val="both"/>
            <w:rPr>
              <w:rFonts w:ascii="Arial" w:hAnsi="Arial" w:cs="Arial"/>
              <w:noProof/>
              <w:sz w:val="22"/>
              <w:szCs w:val="22"/>
            </w:rPr>
          </w:pPr>
          <w:r w:rsidRPr="003312F8">
            <w:rPr>
              <w:rFonts w:ascii="Arial" w:hAnsi="Arial" w:cs="Arial"/>
              <w:noProof/>
              <w:sz w:val="22"/>
              <w:szCs w:val="22"/>
            </w:rPr>
            <w:drawing>
              <wp:inline distT="0" distB="0" distL="0" distR="0" wp14:anchorId="50C50787" wp14:editId="06A80899">
                <wp:extent cx="6375400" cy="3194050"/>
                <wp:effectExtent l="0" t="0" r="6350" b="6350"/>
                <wp:docPr id="304177425" name="Chart 1" descr="This graph shows how the trends are affected by whether the staff occupy clinical or non-clinical roles.  ">
                  <a:extLst xmlns:a="http://schemas.openxmlformats.org/drawingml/2006/main">
                    <a:ext uri="{FF2B5EF4-FFF2-40B4-BE49-F238E27FC236}">
                      <a16:creationId xmlns:a16="http://schemas.microsoft.com/office/drawing/2014/main" id="{F5539C64-63E4-1125-2B29-3E1213D7D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BF5BAD" w14:textId="78305237" w:rsidR="00843B26" w:rsidRPr="003312F8" w:rsidRDefault="00550EC2" w:rsidP="002A743C">
          <w:pPr>
            <w:pStyle w:val="NormalWeb"/>
            <w:jc w:val="both"/>
            <w:rPr>
              <w:rFonts w:ascii="Arial" w:hAnsi="Arial" w:cs="Arial"/>
              <w:color w:val="000000"/>
              <w:sz w:val="22"/>
              <w:szCs w:val="22"/>
            </w:rPr>
          </w:pPr>
          <w:r w:rsidRPr="003312F8">
            <w:rPr>
              <w:rFonts w:ascii="Arial" w:hAnsi="Arial" w:cs="Arial"/>
              <w:color w:val="000000"/>
              <w:sz w:val="22"/>
              <w:szCs w:val="22"/>
            </w:rPr>
            <w:t xml:space="preserve">Pay gap trends are affected by whether the staff occupy clinical or non-clinical roles. </w:t>
          </w:r>
        </w:p>
        <w:p w14:paraId="4E6B21FE" w14:textId="37B6D1AE" w:rsidR="00550EC2" w:rsidRPr="003312F8" w:rsidRDefault="00435891" w:rsidP="002A743C">
          <w:pPr>
            <w:pStyle w:val="NormalWeb"/>
            <w:jc w:val="both"/>
            <w:rPr>
              <w:rFonts w:ascii="Arial" w:hAnsi="Arial" w:cs="Arial"/>
              <w:color w:val="000000"/>
              <w:sz w:val="22"/>
              <w:szCs w:val="22"/>
            </w:rPr>
          </w:pPr>
          <w:r w:rsidRPr="003312F8">
            <w:rPr>
              <w:rFonts w:ascii="Arial" w:hAnsi="Arial" w:cs="Arial"/>
              <w:color w:val="000000"/>
              <w:sz w:val="22"/>
              <w:szCs w:val="22"/>
            </w:rPr>
            <w:t xml:space="preserve">Staff from Black groups have a </w:t>
          </w:r>
          <w:r w:rsidR="008C3CCF" w:rsidRPr="003312F8">
            <w:rPr>
              <w:rFonts w:ascii="Arial" w:hAnsi="Arial" w:cs="Arial"/>
              <w:color w:val="000000"/>
              <w:sz w:val="22"/>
              <w:szCs w:val="22"/>
            </w:rPr>
            <w:t>mean pay gap when compared to White British staff across all measures – overall workforce, clinical, and non-clinical roles</w:t>
          </w:r>
          <w:r w:rsidR="001354A9" w:rsidRPr="003312F8">
            <w:rPr>
              <w:rFonts w:ascii="Arial" w:hAnsi="Arial" w:cs="Arial"/>
              <w:color w:val="000000"/>
              <w:sz w:val="22"/>
              <w:szCs w:val="22"/>
            </w:rPr>
            <w:t xml:space="preserve">, ranging from 21% in non-clinical roles to 37% in clinical roles. </w:t>
          </w:r>
        </w:p>
        <w:p w14:paraId="178F3002" w14:textId="79CC41E5" w:rsidR="00B646AF" w:rsidRPr="003312F8" w:rsidRDefault="00B646AF" w:rsidP="002A743C">
          <w:pPr>
            <w:pStyle w:val="NormalWeb"/>
            <w:jc w:val="both"/>
            <w:rPr>
              <w:rFonts w:ascii="Arial" w:hAnsi="Arial" w:cs="Arial"/>
              <w:color w:val="000000"/>
              <w:sz w:val="22"/>
              <w:szCs w:val="22"/>
            </w:rPr>
          </w:pPr>
          <w:r w:rsidRPr="003312F8">
            <w:rPr>
              <w:rFonts w:ascii="Arial" w:hAnsi="Arial" w:cs="Arial"/>
              <w:color w:val="000000"/>
              <w:sz w:val="22"/>
              <w:szCs w:val="22"/>
            </w:rPr>
            <w:t>Staff from Asian</w:t>
          </w:r>
          <w:r w:rsidR="00F74342" w:rsidRPr="003312F8">
            <w:rPr>
              <w:rFonts w:ascii="Arial" w:hAnsi="Arial" w:cs="Arial"/>
              <w:color w:val="000000"/>
              <w:sz w:val="22"/>
              <w:szCs w:val="22"/>
            </w:rPr>
            <w:t xml:space="preserve"> (15%)</w:t>
          </w:r>
          <w:r w:rsidRPr="003312F8">
            <w:rPr>
              <w:rFonts w:ascii="Arial" w:hAnsi="Arial" w:cs="Arial"/>
              <w:color w:val="000000"/>
              <w:sz w:val="22"/>
              <w:szCs w:val="22"/>
            </w:rPr>
            <w:t>,</w:t>
          </w:r>
          <w:r w:rsidR="00816A75" w:rsidRPr="003312F8">
            <w:rPr>
              <w:rFonts w:ascii="Arial" w:hAnsi="Arial" w:cs="Arial"/>
              <w:color w:val="000000"/>
              <w:sz w:val="22"/>
              <w:szCs w:val="22"/>
            </w:rPr>
            <w:t xml:space="preserve"> Other Ethnic groups</w:t>
          </w:r>
          <w:r w:rsidR="00F74342" w:rsidRPr="003312F8">
            <w:rPr>
              <w:rFonts w:ascii="Arial" w:hAnsi="Arial" w:cs="Arial"/>
              <w:color w:val="000000"/>
              <w:sz w:val="22"/>
              <w:szCs w:val="22"/>
            </w:rPr>
            <w:t xml:space="preserve"> (</w:t>
          </w:r>
          <w:r w:rsidR="004A3A57" w:rsidRPr="003312F8">
            <w:rPr>
              <w:rFonts w:ascii="Arial" w:hAnsi="Arial" w:cs="Arial"/>
              <w:color w:val="000000"/>
              <w:sz w:val="22"/>
              <w:szCs w:val="22"/>
            </w:rPr>
            <w:t>25.2%)</w:t>
          </w:r>
          <w:r w:rsidR="00816A75" w:rsidRPr="003312F8">
            <w:rPr>
              <w:rFonts w:ascii="Arial" w:hAnsi="Arial" w:cs="Arial"/>
              <w:color w:val="000000"/>
              <w:sz w:val="22"/>
              <w:szCs w:val="22"/>
            </w:rPr>
            <w:t>, and those who did not state their ethnicity</w:t>
          </w:r>
          <w:r w:rsidR="004A3A57" w:rsidRPr="003312F8">
            <w:rPr>
              <w:rFonts w:ascii="Arial" w:hAnsi="Arial" w:cs="Arial"/>
              <w:color w:val="000000"/>
              <w:sz w:val="22"/>
              <w:szCs w:val="22"/>
            </w:rPr>
            <w:t xml:space="preserve"> (5.9%)</w:t>
          </w:r>
          <w:r w:rsidR="00816A75" w:rsidRPr="003312F8">
            <w:rPr>
              <w:rFonts w:ascii="Arial" w:hAnsi="Arial" w:cs="Arial"/>
              <w:color w:val="000000"/>
              <w:sz w:val="22"/>
              <w:szCs w:val="22"/>
            </w:rPr>
            <w:t xml:space="preserve"> </w:t>
          </w:r>
          <w:r w:rsidR="00ED50D3" w:rsidRPr="003312F8">
            <w:rPr>
              <w:rFonts w:ascii="Arial" w:hAnsi="Arial" w:cs="Arial"/>
              <w:color w:val="000000"/>
              <w:sz w:val="22"/>
              <w:szCs w:val="22"/>
            </w:rPr>
            <w:t>experience</w:t>
          </w:r>
          <w:r w:rsidR="00816A75" w:rsidRPr="003312F8">
            <w:rPr>
              <w:rFonts w:ascii="Arial" w:hAnsi="Arial" w:cs="Arial"/>
              <w:color w:val="000000"/>
              <w:sz w:val="22"/>
              <w:szCs w:val="22"/>
            </w:rPr>
            <w:t xml:space="preserve"> a mean pay gap when compared to White British staff when in non-clinical roles. </w:t>
          </w:r>
        </w:p>
        <w:p w14:paraId="18D9EA86" w14:textId="6D57F15D" w:rsidR="004A3A57" w:rsidRPr="003312F8" w:rsidRDefault="004A3A57" w:rsidP="002A743C">
          <w:pPr>
            <w:pStyle w:val="NormalWeb"/>
            <w:jc w:val="both"/>
            <w:rPr>
              <w:rFonts w:ascii="Arial" w:hAnsi="Arial" w:cs="Arial"/>
              <w:color w:val="000000"/>
              <w:sz w:val="22"/>
              <w:szCs w:val="22"/>
            </w:rPr>
          </w:pPr>
          <w:r w:rsidRPr="003312F8">
            <w:rPr>
              <w:rFonts w:ascii="Arial" w:hAnsi="Arial" w:cs="Arial"/>
              <w:color w:val="000000"/>
              <w:sz w:val="22"/>
              <w:szCs w:val="22"/>
            </w:rPr>
            <w:t>Staff from Mixed Ethnic background experience a mean pay gap in clinical roles of 26% when compared to White British staff</w:t>
          </w:r>
          <w:r w:rsidR="00AA2A9A" w:rsidRPr="003312F8">
            <w:rPr>
              <w:rFonts w:ascii="Arial" w:hAnsi="Arial" w:cs="Arial"/>
              <w:color w:val="000000"/>
              <w:sz w:val="22"/>
              <w:szCs w:val="22"/>
            </w:rPr>
            <w:t xml:space="preserve">. However, </w:t>
          </w:r>
          <w:r w:rsidR="002C4026" w:rsidRPr="003312F8">
            <w:rPr>
              <w:rFonts w:ascii="Arial" w:hAnsi="Arial" w:cs="Arial"/>
              <w:color w:val="000000"/>
              <w:sz w:val="22"/>
              <w:szCs w:val="22"/>
            </w:rPr>
            <w:t xml:space="preserve">in non-clinical roles, they </w:t>
          </w:r>
          <w:r w:rsidR="00C90983" w:rsidRPr="003312F8">
            <w:rPr>
              <w:rFonts w:ascii="Arial" w:hAnsi="Arial" w:cs="Arial"/>
              <w:color w:val="000000"/>
              <w:sz w:val="22"/>
              <w:szCs w:val="22"/>
            </w:rPr>
            <w:t xml:space="preserve">have a pay advantage of </w:t>
          </w:r>
          <w:r w:rsidR="002C4026" w:rsidRPr="003312F8">
            <w:rPr>
              <w:rFonts w:ascii="Arial" w:hAnsi="Arial" w:cs="Arial"/>
              <w:color w:val="000000"/>
              <w:sz w:val="22"/>
              <w:szCs w:val="22"/>
            </w:rPr>
            <w:t>18.4% more</w:t>
          </w:r>
          <w:r w:rsidR="00C90983" w:rsidRPr="003312F8">
            <w:rPr>
              <w:rFonts w:ascii="Arial" w:hAnsi="Arial" w:cs="Arial"/>
              <w:color w:val="000000"/>
              <w:sz w:val="22"/>
              <w:szCs w:val="22"/>
            </w:rPr>
            <w:t xml:space="preserve"> per hour</w:t>
          </w:r>
          <w:r w:rsidR="002C4026" w:rsidRPr="003312F8">
            <w:rPr>
              <w:rFonts w:ascii="Arial" w:hAnsi="Arial" w:cs="Arial"/>
              <w:color w:val="000000"/>
              <w:sz w:val="22"/>
              <w:szCs w:val="22"/>
            </w:rPr>
            <w:t xml:space="preserve"> than their White counterparts.</w:t>
          </w:r>
        </w:p>
        <w:p w14:paraId="6DC9CB4E" w14:textId="4BCC111D" w:rsidR="002C4026" w:rsidRPr="003312F8" w:rsidRDefault="002C4026" w:rsidP="002A743C">
          <w:pPr>
            <w:pStyle w:val="NormalWeb"/>
            <w:jc w:val="both"/>
            <w:rPr>
              <w:rFonts w:ascii="Arial" w:hAnsi="Arial" w:cs="Arial"/>
              <w:color w:val="000000"/>
              <w:sz w:val="22"/>
              <w:szCs w:val="22"/>
            </w:rPr>
          </w:pPr>
          <w:r w:rsidRPr="003312F8">
            <w:rPr>
              <w:rFonts w:ascii="Arial" w:hAnsi="Arial" w:cs="Arial"/>
              <w:color w:val="000000"/>
              <w:sz w:val="22"/>
              <w:szCs w:val="22"/>
            </w:rPr>
            <w:t>Staff from other White backgrounds earn more than White British staff across all measures, ranging from 1.6% to 7%.</w:t>
          </w:r>
        </w:p>
        <w:p w14:paraId="1ABCB920" w14:textId="77777777" w:rsidR="00AA2A9A" w:rsidRPr="003312F8" w:rsidRDefault="00AA2A9A" w:rsidP="002A743C">
          <w:pPr>
            <w:pStyle w:val="NormalWeb"/>
            <w:jc w:val="both"/>
            <w:rPr>
              <w:rFonts w:ascii="Arial" w:hAnsi="Arial" w:cs="Arial"/>
              <w:color w:val="000000"/>
              <w:sz w:val="22"/>
              <w:szCs w:val="22"/>
            </w:rPr>
          </w:pPr>
        </w:p>
        <w:p w14:paraId="19319C0C" w14:textId="77777777" w:rsidR="004A3A57" w:rsidRPr="003312F8" w:rsidRDefault="004A3A57" w:rsidP="002A743C">
          <w:pPr>
            <w:pStyle w:val="NormalWeb"/>
            <w:jc w:val="both"/>
            <w:rPr>
              <w:rFonts w:ascii="Arial" w:hAnsi="Arial" w:cs="Arial"/>
              <w:color w:val="000000"/>
              <w:sz w:val="22"/>
              <w:szCs w:val="22"/>
            </w:rPr>
          </w:pPr>
        </w:p>
        <w:p w14:paraId="68FBCD66" w14:textId="77777777" w:rsidR="00816A75" w:rsidRPr="003312F8" w:rsidRDefault="00816A75" w:rsidP="002A743C">
          <w:pPr>
            <w:pStyle w:val="NormalWeb"/>
            <w:jc w:val="both"/>
            <w:rPr>
              <w:rFonts w:ascii="Arial" w:hAnsi="Arial" w:cs="Arial"/>
              <w:color w:val="000000"/>
              <w:sz w:val="22"/>
              <w:szCs w:val="22"/>
            </w:rPr>
          </w:pPr>
        </w:p>
        <w:p w14:paraId="37C72108" w14:textId="77777777" w:rsidR="001354A9" w:rsidRPr="003312F8" w:rsidRDefault="001354A9" w:rsidP="002A743C">
          <w:pPr>
            <w:pStyle w:val="NormalWeb"/>
            <w:jc w:val="both"/>
            <w:rPr>
              <w:rFonts w:ascii="Arial" w:hAnsi="Arial" w:cs="Arial"/>
              <w:color w:val="000000"/>
              <w:sz w:val="22"/>
              <w:szCs w:val="22"/>
            </w:rPr>
          </w:pPr>
        </w:p>
        <w:p w14:paraId="1CDF8BB2" w14:textId="77777777" w:rsidR="001354A9" w:rsidRPr="003312F8" w:rsidRDefault="001354A9" w:rsidP="002A743C">
          <w:pPr>
            <w:pStyle w:val="NormalWeb"/>
            <w:jc w:val="both"/>
            <w:rPr>
              <w:rFonts w:ascii="Arial" w:hAnsi="Arial" w:cs="Arial"/>
              <w:color w:val="000000"/>
              <w:sz w:val="22"/>
              <w:szCs w:val="22"/>
            </w:rPr>
          </w:pPr>
        </w:p>
        <w:p w14:paraId="002DFB44" w14:textId="11B66DC7" w:rsidR="00073C3C" w:rsidRPr="003312F8" w:rsidRDefault="00073C3C" w:rsidP="002A743C">
          <w:pPr>
            <w:pStyle w:val="NormalWeb"/>
            <w:jc w:val="both"/>
            <w:rPr>
              <w:rFonts w:ascii="Arial" w:hAnsi="Arial" w:cs="Arial"/>
              <w:color w:val="000000"/>
              <w:sz w:val="22"/>
              <w:szCs w:val="22"/>
            </w:rPr>
          </w:pPr>
          <w:r w:rsidRPr="003312F8">
            <w:rPr>
              <w:rFonts w:ascii="Arial" w:hAnsi="Arial" w:cs="Arial"/>
              <w:b/>
              <w:bCs/>
              <w:noProof/>
              <w:sz w:val="22"/>
              <w:szCs w:val="22"/>
            </w:rPr>
            <w:drawing>
              <wp:inline distT="0" distB="0" distL="0" distR="0" wp14:anchorId="1E9E2990" wp14:editId="37B722B4">
                <wp:extent cx="6356350" cy="3690620"/>
                <wp:effectExtent l="0" t="0" r="6350" b="5080"/>
                <wp:docPr id="2072974997" name="Chart 1" descr="This graph shows that there has been an increase in the mean hourly pay gap between White British employees and Black, Black British, Caribbean and/or African employees of £2.65 per hour between 2023 and 2024.&#10;The mean pay gap between Asian employees and White British employees reduced by £0.74 per hour. Mean pay gaps for employees from Mixed ethnic groups and those who did not state their ethnicity and White British employees increased over the past 12 months by £1.42 and £1.64 per hour.&#10;">
                  <a:extLst xmlns:a="http://schemas.openxmlformats.org/drawingml/2006/main">
                    <a:ext uri="{FF2B5EF4-FFF2-40B4-BE49-F238E27FC236}">
                      <a16:creationId xmlns:a16="http://schemas.microsoft.com/office/drawing/2014/main" id="{CC2583D1-88A3-205B-BBFE-8312AC94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77166C" w14:textId="77777777" w:rsidR="002E7F64" w:rsidRPr="003312F8" w:rsidRDefault="002E7F64" w:rsidP="008B64A2">
          <w:pPr>
            <w:shd w:val="clear" w:color="auto" w:fill="FFFFFF"/>
            <w:rPr>
              <w:color w:val="000000"/>
            </w:rPr>
          </w:pPr>
        </w:p>
        <w:p w14:paraId="7BE1C59C" w14:textId="750FA3A5" w:rsidR="007259BC" w:rsidRPr="003312F8" w:rsidRDefault="00F34F61" w:rsidP="008B64A2">
          <w:pPr>
            <w:shd w:val="clear" w:color="auto" w:fill="FFFFFF"/>
            <w:rPr>
              <w:color w:val="000000"/>
            </w:rPr>
          </w:pPr>
          <w:r w:rsidRPr="003312F8">
            <w:rPr>
              <w:color w:val="000000"/>
            </w:rPr>
            <w:t xml:space="preserve">There has been an increase in the </w:t>
          </w:r>
          <w:r w:rsidR="007D0147" w:rsidRPr="003312F8">
            <w:rPr>
              <w:color w:val="000000"/>
            </w:rPr>
            <w:t xml:space="preserve">mean hourly </w:t>
          </w:r>
          <w:r w:rsidRPr="003312F8">
            <w:rPr>
              <w:color w:val="000000"/>
            </w:rPr>
            <w:t xml:space="preserve">pay gap </w:t>
          </w:r>
          <w:r w:rsidR="00E57434" w:rsidRPr="003312F8">
            <w:rPr>
              <w:rFonts w:eastAsia="Times New Roman"/>
              <w:color w:val="000000"/>
              <w:lang w:eastAsia="en-GB"/>
              <w14:ligatures w14:val="standardContextual"/>
            </w:rPr>
            <w:t>between White British employees and</w:t>
          </w:r>
          <w:r w:rsidR="00E57434" w:rsidRPr="003312F8">
            <w:rPr>
              <w:color w:val="000000"/>
            </w:rPr>
            <w:t xml:space="preserve"> </w:t>
          </w:r>
          <w:r w:rsidR="00476DF1" w:rsidRPr="003312F8">
            <w:rPr>
              <w:color w:val="000000"/>
            </w:rPr>
            <w:t xml:space="preserve">Black, Black British, Caribbean and/or African employees of </w:t>
          </w:r>
          <w:r w:rsidR="007D0147" w:rsidRPr="003312F8">
            <w:rPr>
              <w:color w:val="000000"/>
            </w:rPr>
            <w:t>£2.65 per hour between 2023 and 2024.</w:t>
          </w:r>
        </w:p>
        <w:p w14:paraId="058CFEDA" w14:textId="0C9F1D6B" w:rsidR="00731810" w:rsidRPr="003312F8" w:rsidRDefault="007259BC" w:rsidP="004248E4">
          <w:pPr>
            <w:rPr>
              <w:color w:val="000000"/>
            </w:rPr>
          </w:pPr>
          <w:r w:rsidRPr="003312F8">
            <w:rPr>
              <w:color w:val="000000"/>
            </w:rPr>
            <w:t>The</w:t>
          </w:r>
          <w:r w:rsidR="00DC563A" w:rsidRPr="003312F8">
            <w:rPr>
              <w:color w:val="000000"/>
            </w:rPr>
            <w:t xml:space="preserve"> mean</w:t>
          </w:r>
          <w:r w:rsidRPr="003312F8">
            <w:rPr>
              <w:color w:val="000000"/>
            </w:rPr>
            <w:t xml:space="preserve"> pay gap between Asian employees and White British employees reduced by </w:t>
          </w:r>
          <w:r w:rsidR="00DC563A" w:rsidRPr="003312F8">
            <w:rPr>
              <w:color w:val="000000"/>
            </w:rPr>
            <w:t xml:space="preserve">£0.74 per hour. Mean pay gaps for employees from Mixed ethnic groups and those who did not state their ethnicity </w:t>
          </w:r>
          <w:r w:rsidR="00E57434" w:rsidRPr="003312F8">
            <w:rPr>
              <w:color w:val="000000"/>
            </w:rPr>
            <w:t xml:space="preserve">and White British employees </w:t>
          </w:r>
          <w:r w:rsidR="00DC563A" w:rsidRPr="003312F8">
            <w:rPr>
              <w:color w:val="000000"/>
            </w:rPr>
            <w:t xml:space="preserve">increased over the past 12 months by </w:t>
          </w:r>
          <w:r w:rsidR="00E57434" w:rsidRPr="003312F8">
            <w:rPr>
              <w:color w:val="000000"/>
            </w:rPr>
            <w:t>£1.42 and £1.64 per hour.</w:t>
          </w:r>
        </w:p>
        <w:p w14:paraId="14BABF3B" w14:textId="77777777" w:rsidR="002E7F64" w:rsidRPr="003312F8" w:rsidRDefault="008B64A2" w:rsidP="002E7F64">
          <w:pPr>
            <w:pStyle w:val="NormalWeb"/>
            <w:rPr>
              <w:rFonts w:ascii="Arial" w:hAnsi="Arial" w:cs="Arial"/>
              <w:b/>
              <w:bCs/>
              <w:color w:val="000000"/>
              <w:sz w:val="22"/>
              <w:szCs w:val="22"/>
            </w:rPr>
          </w:pPr>
          <w:r w:rsidRPr="003312F8">
            <w:rPr>
              <w:rFonts w:ascii="Arial" w:hAnsi="Arial" w:cs="Arial"/>
              <w:b/>
              <w:bCs/>
              <w:color w:val="000000"/>
              <w:sz w:val="22"/>
              <w:szCs w:val="22"/>
            </w:rPr>
            <w:t>Calculation 2: Median Calculation</w:t>
          </w:r>
        </w:p>
        <w:p w14:paraId="25EC78DB" w14:textId="72B0FD90" w:rsidR="008B64A2" w:rsidRPr="003312F8" w:rsidRDefault="008B64A2" w:rsidP="002E7F64">
          <w:pPr>
            <w:pStyle w:val="NormalWeb"/>
            <w:rPr>
              <w:rFonts w:ascii="Arial" w:hAnsi="Arial" w:cs="Arial"/>
              <w:b/>
              <w:bCs/>
              <w:color w:val="000000"/>
              <w:sz w:val="22"/>
              <w:szCs w:val="22"/>
            </w:rPr>
          </w:pPr>
          <w:r w:rsidRPr="003312F8">
            <w:rPr>
              <w:rFonts w:ascii="Arial" w:hAnsi="Arial" w:cs="Arial"/>
              <w:color w:val="0B0C0C"/>
              <w:sz w:val="22"/>
              <w:szCs w:val="22"/>
            </w:rPr>
            <w:t>The difference between the median hourly rate of staff who have declared their ethnicity as White or BAME middle rate of pay (when listed in order)</w:t>
          </w:r>
          <w:r w:rsidR="00F263B1" w:rsidRPr="003312F8">
            <w:rPr>
              <w:rFonts w:ascii="Arial" w:hAnsi="Arial" w:cs="Arial"/>
              <w:color w:val="0B0C0C"/>
              <w:sz w:val="22"/>
              <w:szCs w:val="22"/>
            </w:rPr>
            <w:t>.</w:t>
          </w:r>
        </w:p>
        <w:p w14:paraId="796F8BF8" w14:textId="082792AB" w:rsidR="008B64A2" w:rsidRPr="003312F8" w:rsidRDefault="008B64A2" w:rsidP="004248E4">
          <w:pPr>
            <w:pStyle w:val="NormalWeb"/>
            <w:jc w:val="both"/>
            <w:rPr>
              <w:rFonts w:ascii="Arial" w:hAnsi="Arial" w:cs="Arial"/>
              <w:b/>
              <w:bCs/>
              <w:color w:val="000000"/>
              <w:sz w:val="22"/>
              <w:szCs w:val="22"/>
            </w:rPr>
          </w:pPr>
          <w:r w:rsidRPr="003312F8">
            <w:rPr>
              <w:rFonts w:ascii="Arial" w:hAnsi="Arial" w:cs="Arial"/>
              <w:color w:val="000000"/>
              <w:sz w:val="22"/>
              <w:szCs w:val="22"/>
            </w:rPr>
            <w:t xml:space="preserve">The median is the figure that falls in the middle of a range when the wages of all relevant employees are lined up from smallest to largest. The median gap is calculated based on the difference between </w:t>
          </w:r>
          <w:r w:rsidRPr="003312F8">
            <w:rPr>
              <w:rFonts w:ascii="Arial" w:hAnsi="Arial" w:cs="Arial"/>
              <w:color w:val="000000"/>
              <w:sz w:val="22"/>
              <w:szCs w:val="22"/>
            </w:rPr>
            <w:lastRenderedPageBreak/>
            <w:t>the employee in the middle of the range of White staff wages and the middle employee in the range of Black, Asian, and Minority Ethnic staff.</w:t>
          </w:r>
        </w:p>
        <w:p w14:paraId="56C0B487" w14:textId="52520000" w:rsidR="00233911" w:rsidRPr="003312F8" w:rsidRDefault="002E7F64" w:rsidP="005377A8">
          <w:pPr>
            <w:pStyle w:val="NormalWeb"/>
            <w:spacing w:before="0" w:beforeAutospacing="0" w:after="0" w:afterAutospacing="0"/>
            <w:jc w:val="both"/>
            <w:rPr>
              <w:rFonts w:ascii="Arial" w:hAnsi="Arial" w:cs="Arial"/>
              <w:b/>
              <w:bCs/>
              <w:i/>
              <w:iCs/>
              <w:color w:val="000000"/>
              <w:sz w:val="22"/>
              <w:szCs w:val="22"/>
            </w:rPr>
          </w:pPr>
          <w:r w:rsidRPr="003312F8">
            <w:rPr>
              <w:rFonts w:ascii="Arial" w:hAnsi="Arial" w:cs="Arial"/>
              <w:noProof/>
              <w:sz w:val="22"/>
              <w:szCs w:val="22"/>
            </w:rPr>
            <w:drawing>
              <wp:inline distT="0" distB="0" distL="0" distR="0" wp14:anchorId="2ED6D6D8" wp14:editId="5159DAC3">
                <wp:extent cx="6414770" cy="3664274"/>
                <wp:effectExtent l="0" t="0" r="5080" b="12700"/>
                <wp:docPr id="2041662261" name="Chart 1" descr="The median Hourly Rate and Pay Gap Ethnicity 2024 data in this graph shows the median salary for White British employees is £25.44 per hour and Asian groups mid-point salary is £23.52 per hour, 8% less than their White British counterparts. Black, Black British, Caribbean and/or African employees earn £6.34 less at mid-point salary than White British employees, representing a 25% pay gap. Employees who did not specify their ethnicity earn £0.55 (2.45%) less than White, Asian, and Mixed employees. &#10;&#10; ">
                  <a:extLst xmlns:a="http://schemas.openxmlformats.org/drawingml/2006/main">
                    <a:ext uri="{FF2B5EF4-FFF2-40B4-BE49-F238E27FC236}">
                      <a16:creationId xmlns:a16="http://schemas.microsoft.com/office/drawing/2014/main" id="{36825DD2-F050-E837-0C6D-99DB55DBE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827B46" w14:textId="35C196CC" w:rsidR="00843B26" w:rsidRPr="003312F8" w:rsidRDefault="00843B26" w:rsidP="005377A8">
          <w:pPr>
            <w:pStyle w:val="NormalWeb"/>
            <w:spacing w:before="0" w:beforeAutospacing="0" w:after="0" w:afterAutospacing="0"/>
            <w:jc w:val="both"/>
            <w:rPr>
              <w:rFonts w:ascii="Arial" w:hAnsi="Arial" w:cs="Arial"/>
              <w:color w:val="000000"/>
              <w:sz w:val="22"/>
              <w:szCs w:val="22"/>
            </w:rPr>
          </w:pPr>
        </w:p>
        <w:p w14:paraId="4776B2B8" w14:textId="77777777" w:rsidR="00134D42" w:rsidRPr="003312F8" w:rsidRDefault="00B37055"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The median salary for White British employees is £25.44 per hour.</w:t>
          </w:r>
        </w:p>
        <w:p w14:paraId="7A223B45" w14:textId="77777777" w:rsidR="00AA3C17" w:rsidRPr="003312F8" w:rsidRDefault="00AA3C17" w:rsidP="005377A8">
          <w:pPr>
            <w:pStyle w:val="NormalWeb"/>
            <w:spacing w:before="0" w:beforeAutospacing="0" w:after="0" w:afterAutospacing="0"/>
            <w:jc w:val="both"/>
            <w:rPr>
              <w:rFonts w:ascii="Arial" w:hAnsi="Arial" w:cs="Arial"/>
              <w:color w:val="000000"/>
              <w:sz w:val="22"/>
              <w:szCs w:val="22"/>
            </w:rPr>
          </w:pPr>
        </w:p>
        <w:p w14:paraId="4C64B627" w14:textId="08ECA929" w:rsidR="00134D42" w:rsidRPr="003312F8" w:rsidRDefault="002E7F64"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The median (mid-point) salary for employees from </w:t>
          </w:r>
          <w:r w:rsidR="00E34A7B" w:rsidRPr="003312F8">
            <w:rPr>
              <w:rFonts w:ascii="Arial" w:hAnsi="Arial" w:cs="Arial"/>
              <w:color w:val="000000"/>
              <w:sz w:val="22"/>
              <w:szCs w:val="22"/>
            </w:rPr>
            <w:t>Other White</w:t>
          </w:r>
          <w:r w:rsidR="00B37055" w:rsidRPr="003312F8">
            <w:rPr>
              <w:rFonts w:ascii="Arial" w:hAnsi="Arial" w:cs="Arial"/>
              <w:color w:val="000000"/>
              <w:sz w:val="22"/>
              <w:szCs w:val="22"/>
            </w:rPr>
            <w:t xml:space="preserve">, </w:t>
          </w:r>
          <w:r w:rsidRPr="003312F8">
            <w:rPr>
              <w:rFonts w:ascii="Arial" w:hAnsi="Arial" w:cs="Arial"/>
              <w:color w:val="000000"/>
              <w:sz w:val="22"/>
              <w:szCs w:val="22"/>
            </w:rPr>
            <w:t>and Mixed</w:t>
          </w:r>
          <w:r w:rsidR="00B37055" w:rsidRPr="003312F8">
            <w:rPr>
              <w:rFonts w:ascii="Arial" w:hAnsi="Arial" w:cs="Arial"/>
              <w:color w:val="000000"/>
              <w:sz w:val="22"/>
              <w:szCs w:val="22"/>
            </w:rPr>
            <w:t>/</w:t>
          </w:r>
          <w:r w:rsidRPr="003312F8">
            <w:rPr>
              <w:rFonts w:ascii="Arial" w:hAnsi="Arial" w:cs="Arial"/>
              <w:color w:val="000000"/>
              <w:sz w:val="22"/>
              <w:szCs w:val="22"/>
            </w:rPr>
            <w:t>Multiple Ethnic Groups</w:t>
          </w:r>
          <w:r w:rsidR="00B37055" w:rsidRPr="003312F8">
            <w:rPr>
              <w:rFonts w:ascii="Arial" w:hAnsi="Arial" w:cs="Arial"/>
              <w:color w:val="000000"/>
              <w:sz w:val="22"/>
              <w:szCs w:val="22"/>
            </w:rPr>
            <w:t>, Other Ethnic Groups and those who did not state their ethnicity is £25.60 per hour</w:t>
          </w:r>
          <w:r w:rsidR="003B7B75" w:rsidRPr="003312F8">
            <w:rPr>
              <w:rFonts w:ascii="Arial" w:hAnsi="Arial" w:cs="Arial"/>
              <w:color w:val="000000"/>
              <w:sz w:val="22"/>
              <w:szCs w:val="22"/>
            </w:rPr>
            <w:t>, which is £0.16 more than White British employees</w:t>
          </w:r>
          <w:r w:rsidRPr="003312F8">
            <w:rPr>
              <w:rFonts w:ascii="Arial" w:hAnsi="Arial" w:cs="Arial"/>
              <w:color w:val="000000"/>
              <w:sz w:val="22"/>
              <w:szCs w:val="22"/>
            </w:rPr>
            <w:t xml:space="preserve">. </w:t>
          </w:r>
        </w:p>
        <w:p w14:paraId="17334AAE" w14:textId="77777777" w:rsidR="00AA3C17" w:rsidRPr="003312F8" w:rsidRDefault="00AA3C17" w:rsidP="005377A8">
          <w:pPr>
            <w:pStyle w:val="NormalWeb"/>
            <w:spacing w:before="0" w:beforeAutospacing="0" w:after="0" w:afterAutospacing="0"/>
            <w:jc w:val="both"/>
            <w:rPr>
              <w:rFonts w:ascii="Arial" w:hAnsi="Arial" w:cs="Arial"/>
              <w:color w:val="000000"/>
              <w:sz w:val="22"/>
              <w:szCs w:val="22"/>
            </w:rPr>
          </w:pPr>
        </w:p>
        <w:p w14:paraId="1D5BE2DC" w14:textId="3FD9F181" w:rsidR="00134D42" w:rsidRPr="003312F8" w:rsidRDefault="00B37055"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Asian groups mid-point salary is £23.52</w:t>
          </w:r>
          <w:r w:rsidR="000E79FF" w:rsidRPr="003312F8">
            <w:rPr>
              <w:rFonts w:ascii="Arial" w:hAnsi="Arial" w:cs="Arial"/>
              <w:color w:val="000000"/>
              <w:sz w:val="22"/>
              <w:szCs w:val="22"/>
            </w:rPr>
            <w:t xml:space="preserve"> per hour, </w:t>
          </w:r>
          <w:r w:rsidR="00AA3C17" w:rsidRPr="003312F8">
            <w:rPr>
              <w:rFonts w:ascii="Arial" w:hAnsi="Arial" w:cs="Arial"/>
              <w:color w:val="000000"/>
              <w:sz w:val="22"/>
              <w:szCs w:val="22"/>
            </w:rPr>
            <w:t>8%</w:t>
          </w:r>
          <w:r w:rsidR="000E79FF" w:rsidRPr="003312F8">
            <w:rPr>
              <w:rFonts w:ascii="Arial" w:hAnsi="Arial" w:cs="Arial"/>
              <w:color w:val="000000"/>
              <w:sz w:val="22"/>
              <w:szCs w:val="22"/>
            </w:rPr>
            <w:t xml:space="preserve"> less than their White British counterparts.</w:t>
          </w:r>
          <w:r w:rsidRPr="003312F8">
            <w:rPr>
              <w:rFonts w:ascii="Arial" w:hAnsi="Arial" w:cs="Arial"/>
              <w:color w:val="000000"/>
              <w:sz w:val="22"/>
              <w:szCs w:val="22"/>
            </w:rPr>
            <w:t xml:space="preserve"> </w:t>
          </w:r>
          <w:r w:rsidR="002E7F64" w:rsidRPr="003312F8">
            <w:rPr>
              <w:rFonts w:ascii="Arial" w:hAnsi="Arial" w:cs="Arial"/>
              <w:color w:val="000000"/>
              <w:sz w:val="22"/>
              <w:szCs w:val="22"/>
            </w:rPr>
            <w:t>Black, Black British, Caribbean</w:t>
          </w:r>
          <w:r w:rsidR="000E79FF" w:rsidRPr="003312F8">
            <w:rPr>
              <w:rFonts w:ascii="Arial" w:hAnsi="Arial" w:cs="Arial"/>
              <w:color w:val="000000"/>
              <w:sz w:val="22"/>
              <w:szCs w:val="22"/>
            </w:rPr>
            <w:t xml:space="preserve"> and/</w:t>
          </w:r>
          <w:r w:rsidR="002E7F64" w:rsidRPr="003312F8">
            <w:rPr>
              <w:rFonts w:ascii="Arial" w:hAnsi="Arial" w:cs="Arial"/>
              <w:color w:val="000000"/>
              <w:sz w:val="22"/>
              <w:szCs w:val="22"/>
            </w:rPr>
            <w:t>or African</w:t>
          </w:r>
          <w:r w:rsidR="00D313F3" w:rsidRPr="003312F8">
            <w:rPr>
              <w:rFonts w:ascii="Arial" w:hAnsi="Arial" w:cs="Arial"/>
              <w:color w:val="000000"/>
              <w:sz w:val="22"/>
              <w:szCs w:val="22"/>
            </w:rPr>
            <w:t xml:space="preserve"> employees</w:t>
          </w:r>
          <w:r w:rsidR="002E7F64" w:rsidRPr="003312F8">
            <w:rPr>
              <w:rFonts w:ascii="Arial" w:hAnsi="Arial" w:cs="Arial"/>
              <w:color w:val="000000"/>
              <w:sz w:val="22"/>
              <w:szCs w:val="22"/>
            </w:rPr>
            <w:t xml:space="preserve"> earn </w:t>
          </w:r>
          <w:r w:rsidR="005E356D" w:rsidRPr="003312F8">
            <w:rPr>
              <w:rFonts w:ascii="Arial" w:hAnsi="Arial" w:cs="Arial"/>
              <w:color w:val="000000"/>
              <w:sz w:val="22"/>
              <w:szCs w:val="22"/>
            </w:rPr>
            <w:t xml:space="preserve">£6.34 </w:t>
          </w:r>
          <w:r w:rsidR="002E7F64" w:rsidRPr="003312F8">
            <w:rPr>
              <w:rFonts w:ascii="Arial" w:hAnsi="Arial" w:cs="Arial"/>
              <w:color w:val="000000"/>
              <w:sz w:val="22"/>
              <w:szCs w:val="22"/>
            </w:rPr>
            <w:t xml:space="preserve">less at mid-point salary than </w:t>
          </w:r>
          <w:r w:rsidR="00D632D0" w:rsidRPr="003312F8">
            <w:rPr>
              <w:rFonts w:ascii="Arial" w:hAnsi="Arial" w:cs="Arial"/>
              <w:color w:val="000000"/>
              <w:sz w:val="22"/>
              <w:szCs w:val="22"/>
            </w:rPr>
            <w:t>White British employees</w:t>
          </w:r>
          <w:r w:rsidR="00AA3C17" w:rsidRPr="003312F8">
            <w:rPr>
              <w:rFonts w:ascii="Arial" w:hAnsi="Arial" w:cs="Arial"/>
              <w:color w:val="000000"/>
              <w:sz w:val="22"/>
              <w:szCs w:val="22"/>
            </w:rPr>
            <w:t>, representing a 25% pay gap</w:t>
          </w:r>
          <w:r w:rsidR="002E7F64" w:rsidRPr="003312F8">
            <w:rPr>
              <w:rFonts w:ascii="Arial" w:hAnsi="Arial" w:cs="Arial"/>
              <w:color w:val="000000"/>
              <w:sz w:val="22"/>
              <w:szCs w:val="22"/>
            </w:rPr>
            <w:t>. Employees who did not specify their ethnicity earn £0.55 (2.45%) less than White, Asian, and Mixed employees</w:t>
          </w:r>
          <w:r w:rsidR="003B7B75" w:rsidRPr="003312F8">
            <w:rPr>
              <w:rFonts w:ascii="Arial" w:hAnsi="Arial" w:cs="Arial"/>
              <w:color w:val="000000"/>
              <w:sz w:val="22"/>
              <w:szCs w:val="22"/>
            </w:rPr>
            <w:t xml:space="preserve">. </w:t>
          </w:r>
        </w:p>
        <w:p w14:paraId="034EE7B6" w14:textId="77777777" w:rsidR="00AA3C17" w:rsidRPr="003312F8" w:rsidRDefault="00AA3C17" w:rsidP="005377A8">
          <w:pPr>
            <w:pStyle w:val="NormalWeb"/>
            <w:spacing w:before="0" w:beforeAutospacing="0" w:after="0" w:afterAutospacing="0"/>
            <w:jc w:val="both"/>
            <w:rPr>
              <w:rFonts w:ascii="Arial" w:hAnsi="Arial" w:cs="Arial"/>
              <w:color w:val="000000"/>
              <w:sz w:val="22"/>
              <w:szCs w:val="22"/>
            </w:rPr>
          </w:pPr>
        </w:p>
        <w:p w14:paraId="3294F869" w14:textId="25C4A085" w:rsidR="002E7F64" w:rsidRPr="003312F8" w:rsidRDefault="003B7B75" w:rsidP="005377A8">
          <w:pPr>
            <w:pStyle w:val="NormalWeb"/>
            <w:spacing w:before="0" w:beforeAutospacing="0" w:after="0" w:afterAutospacing="0"/>
            <w:jc w:val="both"/>
            <w:rPr>
              <w:rFonts w:ascii="Arial" w:hAnsi="Arial" w:cs="Arial"/>
              <w:b/>
              <w:bCs/>
              <w:i/>
              <w:iCs/>
              <w:color w:val="000000"/>
              <w:sz w:val="22"/>
              <w:szCs w:val="22"/>
            </w:rPr>
          </w:pPr>
          <w:r w:rsidRPr="003312F8">
            <w:rPr>
              <w:rFonts w:ascii="Arial" w:hAnsi="Arial" w:cs="Arial"/>
              <w:color w:val="000000"/>
              <w:sz w:val="22"/>
              <w:szCs w:val="22"/>
            </w:rPr>
            <w:t xml:space="preserve">There are employees in an outlier group labelled (NULL) </w:t>
          </w:r>
          <w:r w:rsidR="00D313F3" w:rsidRPr="003312F8">
            <w:rPr>
              <w:rFonts w:ascii="Arial" w:hAnsi="Arial" w:cs="Arial"/>
              <w:color w:val="000000"/>
              <w:sz w:val="22"/>
              <w:szCs w:val="22"/>
            </w:rPr>
            <w:t>with a median pay gap of £33.01 per hour</w:t>
          </w:r>
          <w:r w:rsidR="00134D42" w:rsidRPr="003312F8">
            <w:rPr>
              <w:rFonts w:ascii="Arial" w:hAnsi="Arial" w:cs="Arial"/>
              <w:color w:val="000000"/>
              <w:sz w:val="22"/>
              <w:szCs w:val="22"/>
            </w:rPr>
            <w:t xml:space="preserve"> when compared with White British employees</w:t>
          </w:r>
          <w:r w:rsidR="00D313F3" w:rsidRPr="003312F8">
            <w:rPr>
              <w:rFonts w:ascii="Arial" w:hAnsi="Arial" w:cs="Arial"/>
              <w:color w:val="000000"/>
              <w:sz w:val="22"/>
              <w:szCs w:val="22"/>
            </w:rPr>
            <w:t>, however, as their ethnicity has not been disclosed, no inferences can be made using this group.</w:t>
          </w:r>
        </w:p>
        <w:p w14:paraId="6AADA624" w14:textId="77777777" w:rsidR="002E7F64" w:rsidRPr="003312F8" w:rsidRDefault="002E7F64" w:rsidP="005377A8">
          <w:pPr>
            <w:pStyle w:val="NormalWeb"/>
            <w:spacing w:before="0" w:beforeAutospacing="0" w:after="0" w:afterAutospacing="0"/>
            <w:jc w:val="both"/>
            <w:rPr>
              <w:rFonts w:ascii="Arial" w:hAnsi="Arial" w:cs="Arial"/>
              <w:b/>
              <w:bCs/>
              <w:i/>
              <w:iCs/>
              <w:color w:val="000000"/>
              <w:sz w:val="22"/>
              <w:szCs w:val="22"/>
            </w:rPr>
          </w:pPr>
        </w:p>
        <w:p w14:paraId="68FD365C" w14:textId="0C083AFE" w:rsidR="00AB539C" w:rsidRPr="003312F8" w:rsidRDefault="00D11C16" w:rsidP="005377A8">
          <w:pPr>
            <w:pStyle w:val="NormalWeb"/>
            <w:spacing w:before="0" w:beforeAutospacing="0" w:after="0" w:afterAutospacing="0"/>
            <w:jc w:val="both"/>
            <w:rPr>
              <w:rFonts w:ascii="Arial" w:hAnsi="Arial" w:cs="Arial"/>
              <w:b/>
              <w:bCs/>
              <w:i/>
              <w:iCs/>
              <w:color w:val="000000"/>
              <w:sz w:val="22"/>
              <w:szCs w:val="22"/>
            </w:rPr>
          </w:pPr>
          <w:r w:rsidRPr="003312F8">
            <w:rPr>
              <w:rFonts w:ascii="Arial" w:hAnsi="Arial" w:cs="Arial"/>
              <w:noProof/>
              <w:sz w:val="22"/>
              <w:szCs w:val="22"/>
            </w:rPr>
            <w:lastRenderedPageBreak/>
            <w:drawing>
              <wp:inline distT="0" distB="0" distL="0" distR="0" wp14:anchorId="32CBDD51" wp14:editId="1520D510">
                <wp:extent cx="6457950" cy="3205756"/>
                <wp:effectExtent l="0" t="0" r="0" b="13970"/>
                <wp:docPr id="1833313916" name="Chart 1" descr="This graph shows the Median Hourly Pay Gap 2024 for Clinical and no Clinical Employees.">
                  <a:extLst xmlns:a="http://schemas.openxmlformats.org/drawingml/2006/main">
                    <a:ext uri="{FF2B5EF4-FFF2-40B4-BE49-F238E27FC236}">
                      <a16:creationId xmlns:a16="http://schemas.microsoft.com/office/drawing/2014/main" id="{3F852718-5123-48C3-F16D-D01585F8E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525B28" w14:textId="77777777" w:rsidR="00AB539C" w:rsidRPr="003312F8" w:rsidRDefault="00AB539C" w:rsidP="005377A8">
          <w:pPr>
            <w:pStyle w:val="NormalWeb"/>
            <w:spacing w:before="0" w:beforeAutospacing="0" w:after="0" w:afterAutospacing="0"/>
            <w:jc w:val="both"/>
            <w:rPr>
              <w:rFonts w:ascii="Arial" w:hAnsi="Arial" w:cs="Arial"/>
              <w:color w:val="000000"/>
              <w:sz w:val="22"/>
              <w:szCs w:val="22"/>
            </w:rPr>
          </w:pPr>
        </w:p>
        <w:p w14:paraId="59A7C1DB" w14:textId="0A8E47C6" w:rsidR="00D11C16" w:rsidRPr="003312F8" w:rsidRDefault="00D11C16"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At median salary point, Asian staff earn less than White British staff </w:t>
          </w:r>
          <w:r w:rsidR="00CE60AD" w:rsidRPr="003312F8">
            <w:rPr>
              <w:rFonts w:ascii="Arial" w:hAnsi="Arial" w:cs="Arial"/>
              <w:color w:val="000000"/>
              <w:sz w:val="22"/>
              <w:szCs w:val="22"/>
            </w:rPr>
            <w:t>overall (8%) and when in non-clinical roles (19%). There is pay parity between Asian and White British staff in clinical roles at mid-point salary.</w:t>
          </w:r>
        </w:p>
        <w:p w14:paraId="69CF8276" w14:textId="77777777" w:rsidR="00CE60AD" w:rsidRPr="003312F8" w:rsidRDefault="00CE60AD" w:rsidP="005377A8">
          <w:pPr>
            <w:pStyle w:val="NormalWeb"/>
            <w:spacing w:before="0" w:beforeAutospacing="0" w:after="0" w:afterAutospacing="0"/>
            <w:jc w:val="both"/>
            <w:rPr>
              <w:rFonts w:ascii="Arial" w:hAnsi="Arial" w:cs="Arial"/>
              <w:color w:val="000000"/>
              <w:sz w:val="22"/>
              <w:szCs w:val="22"/>
            </w:rPr>
          </w:pPr>
        </w:p>
        <w:p w14:paraId="4A995B42" w14:textId="3628FF1F" w:rsidR="00CE60AD" w:rsidRPr="003312F8" w:rsidRDefault="00CE60AD"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Black staff experience </w:t>
          </w:r>
          <w:r w:rsidR="00D94C46" w:rsidRPr="003312F8">
            <w:rPr>
              <w:rFonts w:ascii="Arial" w:hAnsi="Arial" w:cs="Arial"/>
              <w:color w:val="000000"/>
              <w:sz w:val="22"/>
              <w:szCs w:val="22"/>
            </w:rPr>
            <w:t xml:space="preserve">a pay gap when compared to White British staff a median salary across measures ranging </w:t>
          </w:r>
          <w:r w:rsidR="00BB0E7D" w:rsidRPr="003312F8">
            <w:rPr>
              <w:rFonts w:ascii="Arial" w:hAnsi="Arial" w:cs="Arial"/>
              <w:color w:val="000000"/>
              <w:sz w:val="22"/>
              <w:szCs w:val="22"/>
            </w:rPr>
            <w:t>fr</w:t>
          </w:r>
          <w:r w:rsidR="00D94C46" w:rsidRPr="003312F8">
            <w:rPr>
              <w:rFonts w:ascii="Arial" w:hAnsi="Arial" w:cs="Arial"/>
              <w:color w:val="000000"/>
              <w:sz w:val="22"/>
              <w:szCs w:val="22"/>
            </w:rPr>
            <w:t xml:space="preserve">om </w:t>
          </w:r>
          <w:r w:rsidR="00A347E6" w:rsidRPr="003312F8">
            <w:rPr>
              <w:rFonts w:ascii="Arial" w:hAnsi="Arial" w:cs="Arial"/>
              <w:color w:val="000000"/>
              <w:sz w:val="22"/>
              <w:szCs w:val="22"/>
            </w:rPr>
            <w:t>9.85% in non-clinical roles</w:t>
          </w:r>
          <w:r w:rsidR="00BB0E7D" w:rsidRPr="003312F8">
            <w:rPr>
              <w:rFonts w:ascii="Arial" w:hAnsi="Arial" w:cs="Arial"/>
              <w:color w:val="000000"/>
              <w:sz w:val="22"/>
              <w:szCs w:val="22"/>
            </w:rPr>
            <w:t xml:space="preserve"> to 24% in non-clinical roles. </w:t>
          </w:r>
        </w:p>
        <w:p w14:paraId="16001B19" w14:textId="77777777" w:rsidR="00BB0E7D" w:rsidRPr="003312F8" w:rsidRDefault="00BB0E7D" w:rsidP="005377A8">
          <w:pPr>
            <w:pStyle w:val="NormalWeb"/>
            <w:spacing w:before="0" w:beforeAutospacing="0" w:after="0" w:afterAutospacing="0"/>
            <w:jc w:val="both"/>
            <w:rPr>
              <w:rFonts w:ascii="Arial" w:hAnsi="Arial" w:cs="Arial"/>
              <w:color w:val="000000"/>
              <w:sz w:val="22"/>
              <w:szCs w:val="22"/>
            </w:rPr>
          </w:pPr>
        </w:p>
        <w:p w14:paraId="639CB238" w14:textId="269DDB4C" w:rsidR="00D353D8" w:rsidRPr="003312F8" w:rsidRDefault="00D353D8"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Staff from Mixed Ethnic groups earn less that White British staff in clinical roles</w:t>
          </w:r>
          <w:r w:rsidR="00010CB3" w:rsidRPr="003312F8">
            <w:rPr>
              <w:rFonts w:ascii="Arial" w:hAnsi="Arial" w:cs="Arial"/>
              <w:color w:val="000000"/>
              <w:sz w:val="22"/>
              <w:szCs w:val="22"/>
            </w:rPr>
            <w:t xml:space="preserve"> at mid-point salary, however they earn marginally more overall and in non-clinical roles. </w:t>
          </w:r>
        </w:p>
        <w:p w14:paraId="02C6BA4F" w14:textId="77777777" w:rsidR="00010CB3" w:rsidRPr="003312F8" w:rsidRDefault="00010CB3" w:rsidP="005377A8">
          <w:pPr>
            <w:pStyle w:val="NormalWeb"/>
            <w:spacing w:before="0" w:beforeAutospacing="0" w:after="0" w:afterAutospacing="0"/>
            <w:jc w:val="both"/>
            <w:rPr>
              <w:rFonts w:ascii="Arial" w:hAnsi="Arial" w:cs="Arial"/>
              <w:color w:val="000000"/>
              <w:sz w:val="22"/>
              <w:szCs w:val="22"/>
            </w:rPr>
          </w:pPr>
        </w:p>
        <w:p w14:paraId="2DF5C305" w14:textId="5ECC8B1F" w:rsidR="00010CB3" w:rsidRPr="003312F8" w:rsidRDefault="007C4FDC"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Staff from Other Ethnic groups earn 23% less at mid-point salary than White British staff in non-clinical roles. </w:t>
          </w:r>
        </w:p>
        <w:p w14:paraId="03F61373" w14:textId="77777777" w:rsidR="003F2477" w:rsidRPr="003312F8" w:rsidRDefault="003F2477" w:rsidP="005377A8">
          <w:pPr>
            <w:pStyle w:val="NormalWeb"/>
            <w:spacing w:before="0" w:beforeAutospacing="0" w:after="0" w:afterAutospacing="0"/>
            <w:jc w:val="both"/>
            <w:rPr>
              <w:rFonts w:ascii="Arial" w:hAnsi="Arial" w:cs="Arial"/>
              <w:color w:val="000000"/>
              <w:sz w:val="22"/>
              <w:szCs w:val="22"/>
            </w:rPr>
          </w:pPr>
        </w:p>
        <w:p w14:paraId="157B797B" w14:textId="7DAFBDDC" w:rsidR="00B00B6E" w:rsidRPr="003312F8" w:rsidRDefault="00B00B6E"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In clinical roles, staff from Other Ethnic groups and those that did not state their ethnicity earned significantly more </w:t>
          </w:r>
          <w:r w:rsidR="00816FD8" w:rsidRPr="003312F8">
            <w:rPr>
              <w:rFonts w:ascii="Arial" w:hAnsi="Arial" w:cs="Arial"/>
              <w:color w:val="000000"/>
              <w:sz w:val="22"/>
              <w:szCs w:val="22"/>
            </w:rPr>
            <w:t>than</w:t>
          </w:r>
          <w:r w:rsidRPr="003312F8">
            <w:rPr>
              <w:rFonts w:ascii="Arial" w:hAnsi="Arial" w:cs="Arial"/>
              <w:color w:val="000000"/>
              <w:sz w:val="22"/>
              <w:szCs w:val="22"/>
            </w:rPr>
            <w:t xml:space="preserve"> their White British counterparts, however, the number of staff in these in these groups are very low. </w:t>
          </w:r>
        </w:p>
        <w:p w14:paraId="03B5D67E" w14:textId="77777777" w:rsidR="00B00B6E" w:rsidRPr="003312F8" w:rsidRDefault="00B00B6E" w:rsidP="005377A8">
          <w:pPr>
            <w:pStyle w:val="NormalWeb"/>
            <w:spacing w:before="0" w:beforeAutospacing="0" w:after="0" w:afterAutospacing="0"/>
            <w:jc w:val="both"/>
            <w:rPr>
              <w:rFonts w:ascii="Arial" w:hAnsi="Arial" w:cs="Arial"/>
              <w:color w:val="000000"/>
              <w:sz w:val="22"/>
              <w:szCs w:val="22"/>
            </w:rPr>
          </w:pPr>
        </w:p>
        <w:p w14:paraId="1F0CA4C9" w14:textId="77777777" w:rsidR="00AB539C" w:rsidRPr="003312F8" w:rsidRDefault="00AB539C" w:rsidP="005377A8">
          <w:pPr>
            <w:pStyle w:val="NormalWeb"/>
            <w:spacing w:before="0" w:beforeAutospacing="0" w:after="0" w:afterAutospacing="0"/>
            <w:jc w:val="both"/>
            <w:rPr>
              <w:rFonts w:ascii="Arial" w:hAnsi="Arial" w:cs="Arial"/>
              <w:color w:val="000000"/>
              <w:sz w:val="22"/>
              <w:szCs w:val="22"/>
            </w:rPr>
          </w:pPr>
        </w:p>
        <w:p w14:paraId="29F6CBEA" w14:textId="77777777" w:rsidR="00AB539C" w:rsidRPr="003312F8" w:rsidRDefault="00AB539C" w:rsidP="005377A8">
          <w:pPr>
            <w:pStyle w:val="NormalWeb"/>
            <w:spacing w:before="0" w:beforeAutospacing="0" w:after="0" w:afterAutospacing="0"/>
            <w:jc w:val="both"/>
            <w:rPr>
              <w:rFonts w:ascii="Arial" w:hAnsi="Arial" w:cs="Arial"/>
              <w:b/>
              <w:bCs/>
              <w:i/>
              <w:iCs/>
              <w:color w:val="000000"/>
              <w:sz w:val="22"/>
              <w:szCs w:val="22"/>
            </w:rPr>
          </w:pPr>
        </w:p>
        <w:p w14:paraId="0A7AD5A1" w14:textId="77777777" w:rsidR="00AB539C" w:rsidRPr="003312F8" w:rsidRDefault="00AB539C" w:rsidP="005377A8">
          <w:pPr>
            <w:pStyle w:val="NormalWeb"/>
            <w:spacing w:before="0" w:beforeAutospacing="0" w:after="0" w:afterAutospacing="0"/>
            <w:jc w:val="both"/>
            <w:rPr>
              <w:rFonts w:ascii="Arial" w:hAnsi="Arial" w:cs="Arial"/>
              <w:b/>
              <w:bCs/>
              <w:i/>
              <w:iCs/>
              <w:color w:val="000000"/>
              <w:sz w:val="22"/>
              <w:szCs w:val="22"/>
            </w:rPr>
          </w:pPr>
        </w:p>
        <w:p w14:paraId="42B70C6D" w14:textId="77777777" w:rsidR="00AB539C" w:rsidRPr="003312F8" w:rsidRDefault="00AB539C" w:rsidP="005377A8">
          <w:pPr>
            <w:pStyle w:val="NormalWeb"/>
            <w:spacing w:before="0" w:beforeAutospacing="0" w:after="0" w:afterAutospacing="0"/>
            <w:jc w:val="both"/>
            <w:rPr>
              <w:rFonts w:ascii="Arial" w:hAnsi="Arial" w:cs="Arial"/>
              <w:b/>
              <w:bCs/>
              <w:i/>
              <w:iCs/>
              <w:color w:val="000000"/>
              <w:sz w:val="22"/>
              <w:szCs w:val="22"/>
            </w:rPr>
          </w:pPr>
        </w:p>
        <w:p w14:paraId="256FFCE2" w14:textId="60C71024" w:rsidR="00AB539C" w:rsidRPr="003312F8" w:rsidRDefault="00AB539C" w:rsidP="005377A8">
          <w:pPr>
            <w:pStyle w:val="NormalWeb"/>
            <w:spacing w:before="0" w:beforeAutospacing="0" w:after="0" w:afterAutospacing="0"/>
            <w:jc w:val="both"/>
            <w:rPr>
              <w:rFonts w:ascii="Arial" w:hAnsi="Arial" w:cs="Arial"/>
              <w:b/>
              <w:bCs/>
              <w:i/>
              <w:iCs/>
              <w:color w:val="000000"/>
              <w:sz w:val="22"/>
              <w:szCs w:val="22"/>
            </w:rPr>
          </w:pPr>
        </w:p>
        <w:p w14:paraId="21234BEC" w14:textId="5993FEFA" w:rsidR="000F75D6" w:rsidRPr="003312F8" w:rsidRDefault="00050D35" w:rsidP="005377A8">
          <w:pPr>
            <w:pStyle w:val="NormalWeb"/>
            <w:spacing w:before="0" w:beforeAutospacing="0" w:after="0" w:afterAutospacing="0"/>
            <w:jc w:val="both"/>
            <w:rPr>
              <w:rFonts w:ascii="Arial" w:hAnsi="Arial" w:cs="Arial"/>
              <w:b/>
              <w:bCs/>
              <w:i/>
              <w:iCs/>
              <w:color w:val="000000"/>
              <w:sz w:val="22"/>
              <w:szCs w:val="22"/>
            </w:rPr>
          </w:pPr>
          <w:r w:rsidRPr="003312F8">
            <w:rPr>
              <w:rFonts w:ascii="Arial" w:hAnsi="Arial" w:cs="Arial"/>
              <w:noProof/>
              <w:sz w:val="22"/>
              <w:szCs w:val="22"/>
            </w:rPr>
            <w:lastRenderedPageBreak/>
            <w:drawing>
              <wp:inline distT="0" distB="0" distL="0" distR="0" wp14:anchorId="1DA9910B" wp14:editId="680341A6">
                <wp:extent cx="6393815" cy="3318163"/>
                <wp:effectExtent l="0" t="0" r="6985" b="15875"/>
                <wp:docPr id="1819735891" name="Chart 1" descr="A graph showing the Median Hourly Rate and Pay Gap by Etnicity 2023 and 2024">
                  <a:extLst xmlns:a="http://schemas.openxmlformats.org/drawingml/2006/main">
                    <a:ext uri="{FF2B5EF4-FFF2-40B4-BE49-F238E27FC236}">
                      <a16:creationId xmlns:a16="http://schemas.microsoft.com/office/drawing/2014/main" id="{77502EF3-A028-04B5-4813-4603E3B7C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6F4026" w14:textId="2C58BD3C" w:rsidR="00C33EE5" w:rsidRPr="003312F8" w:rsidRDefault="00C33EE5" w:rsidP="005377A8">
          <w:pPr>
            <w:pStyle w:val="NormalWeb"/>
            <w:spacing w:before="0" w:beforeAutospacing="0" w:after="0" w:afterAutospacing="0"/>
            <w:jc w:val="both"/>
            <w:rPr>
              <w:rFonts w:ascii="Arial" w:hAnsi="Arial" w:cs="Arial"/>
              <w:b/>
              <w:bCs/>
              <w:i/>
              <w:iCs/>
              <w:color w:val="000000"/>
              <w:sz w:val="22"/>
              <w:szCs w:val="22"/>
            </w:rPr>
          </w:pPr>
        </w:p>
        <w:p w14:paraId="11936778" w14:textId="77777777" w:rsidR="0055745C" w:rsidRPr="003312F8" w:rsidRDefault="00D313F3"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The median pay gap between White British employees and Black, Black British, Caribbean and/or African employees has increased by </w:t>
          </w:r>
          <w:r w:rsidR="00777DCB" w:rsidRPr="003312F8">
            <w:rPr>
              <w:rFonts w:ascii="Arial" w:hAnsi="Arial" w:cs="Arial"/>
              <w:color w:val="000000"/>
              <w:sz w:val="22"/>
              <w:szCs w:val="22"/>
            </w:rPr>
            <w:t xml:space="preserve">£5.24 per hour. </w:t>
          </w:r>
        </w:p>
        <w:p w14:paraId="60669141" w14:textId="77777777" w:rsidR="0055745C" w:rsidRPr="003312F8" w:rsidRDefault="0055745C" w:rsidP="005377A8">
          <w:pPr>
            <w:pStyle w:val="NormalWeb"/>
            <w:spacing w:before="0" w:beforeAutospacing="0" w:after="0" w:afterAutospacing="0"/>
            <w:jc w:val="both"/>
            <w:rPr>
              <w:rFonts w:ascii="Arial" w:hAnsi="Arial" w:cs="Arial"/>
              <w:color w:val="000000"/>
              <w:sz w:val="22"/>
              <w:szCs w:val="22"/>
            </w:rPr>
          </w:pPr>
        </w:p>
        <w:p w14:paraId="7CE76B58" w14:textId="3F7AADB3" w:rsidR="0055745C" w:rsidRPr="003312F8" w:rsidRDefault="003F6703"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 xml:space="preserve">For Asian employees, there was not a median pay gap as </w:t>
          </w:r>
          <w:r w:rsidR="00D44DCF" w:rsidRPr="003312F8">
            <w:rPr>
              <w:rFonts w:ascii="Arial" w:hAnsi="Arial" w:cs="Arial"/>
              <w:color w:val="000000"/>
              <w:sz w:val="22"/>
              <w:szCs w:val="22"/>
            </w:rPr>
            <w:t>of</w:t>
          </w:r>
          <w:r w:rsidR="00B04EF5" w:rsidRPr="003312F8">
            <w:rPr>
              <w:rFonts w:ascii="Arial" w:hAnsi="Arial" w:cs="Arial"/>
              <w:color w:val="000000"/>
              <w:sz w:val="22"/>
              <w:szCs w:val="22"/>
            </w:rPr>
            <w:t xml:space="preserve"> March 2023, however it has increased to £1.92 per hour by March 2024.</w:t>
          </w:r>
        </w:p>
        <w:p w14:paraId="6BF56042" w14:textId="77777777" w:rsidR="0055745C" w:rsidRPr="003312F8" w:rsidRDefault="0055745C" w:rsidP="005377A8">
          <w:pPr>
            <w:pStyle w:val="NormalWeb"/>
            <w:spacing w:before="0" w:beforeAutospacing="0" w:after="0" w:afterAutospacing="0"/>
            <w:jc w:val="both"/>
            <w:rPr>
              <w:rFonts w:ascii="Arial" w:hAnsi="Arial" w:cs="Arial"/>
              <w:color w:val="000000"/>
              <w:sz w:val="22"/>
              <w:szCs w:val="22"/>
            </w:rPr>
          </w:pPr>
        </w:p>
        <w:p w14:paraId="2997D1CF" w14:textId="17351F10" w:rsidR="00777DCB" w:rsidRPr="003312F8" w:rsidRDefault="00B04EF5" w:rsidP="005377A8">
          <w:pPr>
            <w:pStyle w:val="NormalWeb"/>
            <w:spacing w:before="0" w:beforeAutospacing="0" w:after="0" w:afterAutospacing="0"/>
            <w:jc w:val="both"/>
            <w:rPr>
              <w:rFonts w:ascii="Arial" w:hAnsi="Arial" w:cs="Arial"/>
              <w:color w:val="000000"/>
              <w:sz w:val="22"/>
              <w:szCs w:val="22"/>
            </w:rPr>
          </w:pPr>
          <w:r w:rsidRPr="003312F8">
            <w:rPr>
              <w:rFonts w:ascii="Arial" w:hAnsi="Arial" w:cs="Arial"/>
              <w:color w:val="000000"/>
              <w:sz w:val="22"/>
              <w:szCs w:val="22"/>
            </w:rPr>
            <w:t>Employees that did not disclose their ethnicity face a median pay gap of £0.55 per hour.</w:t>
          </w:r>
        </w:p>
        <w:p w14:paraId="209427E2" w14:textId="73232620" w:rsidR="00731810" w:rsidRPr="003312F8" w:rsidRDefault="00731810" w:rsidP="005377A8">
          <w:pPr>
            <w:pStyle w:val="NormalWeb"/>
            <w:spacing w:before="0" w:beforeAutospacing="0" w:after="0" w:afterAutospacing="0"/>
            <w:jc w:val="both"/>
            <w:rPr>
              <w:rFonts w:ascii="Arial" w:hAnsi="Arial" w:cs="Arial"/>
              <w:b/>
              <w:bCs/>
              <w:i/>
              <w:iCs/>
              <w:color w:val="000000"/>
              <w:sz w:val="22"/>
              <w:szCs w:val="22"/>
            </w:rPr>
          </w:pPr>
        </w:p>
        <w:p w14:paraId="756C3773" w14:textId="112C9A7B" w:rsidR="00FB5BE5" w:rsidRPr="003312F8" w:rsidRDefault="005377A8" w:rsidP="0006495C">
          <w:pPr>
            <w:pStyle w:val="NormalWeb"/>
            <w:rPr>
              <w:rFonts w:ascii="Arial" w:hAnsi="Arial" w:cs="Arial"/>
              <w:b/>
              <w:bCs/>
              <w:color w:val="000000"/>
              <w:sz w:val="22"/>
              <w:szCs w:val="22"/>
            </w:rPr>
          </w:pPr>
          <w:r w:rsidRPr="003312F8">
            <w:rPr>
              <w:rFonts w:ascii="Arial" w:hAnsi="Arial" w:cs="Arial"/>
              <w:b/>
              <w:bCs/>
              <w:color w:val="000000"/>
              <w:sz w:val="22"/>
              <w:szCs w:val="22"/>
            </w:rPr>
            <w:t>Calculation</w:t>
          </w:r>
          <w:r w:rsidR="00467953" w:rsidRPr="003312F8">
            <w:rPr>
              <w:rFonts w:ascii="Arial" w:hAnsi="Arial" w:cs="Arial"/>
              <w:b/>
              <w:bCs/>
              <w:color w:val="000000"/>
              <w:sz w:val="22"/>
              <w:szCs w:val="22"/>
            </w:rPr>
            <w:t xml:space="preserve"> 3,4,5: No Bonus schemes operated in this pay period</w:t>
          </w:r>
        </w:p>
        <w:p w14:paraId="5AA50EB2" w14:textId="77777777" w:rsidR="0006495C" w:rsidRPr="003312F8" w:rsidRDefault="0006495C" w:rsidP="0006495C">
          <w:pPr>
            <w:pStyle w:val="NormalWeb"/>
            <w:rPr>
              <w:rFonts w:ascii="Arial" w:hAnsi="Arial" w:cs="Arial"/>
              <w:b/>
              <w:bCs/>
              <w:color w:val="000000"/>
              <w:sz w:val="22"/>
              <w:szCs w:val="22"/>
            </w:rPr>
          </w:pPr>
        </w:p>
        <w:p w14:paraId="6EF0324E" w14:textId="77777777" w:rsidR="0006495C" w:rsidRPr="003312F8" w:rsidRDefault="0006495C" w:rsidP="0006495C">
          <w:pPr>
            <w:pStyle w:val="NormalWeb"/>
            <w:rPr>
              <w:rFonts w:ascii="Arial" w:hAnsi="Arial" w:cs="Arial"/>
              <w:b/>
              <w:bCs/>
              <w:color w:val="000000"/>
              <w:sz w:val="22"/>
              <w:szCs w:val="22"/>
            </w:rPr>
          </w:pPr>
        </w:p>
        <w:p w14:paraId="4F2475F9" w14:textId="77777777" w:rsidR="0006495C" w:rsidRPr="003312F8" w:rsidRDefault="0006495C" w:rsidP="0006495C">
          <w:pPr>
            <w:pStyle w:val="NormalWeb"/>
            <w:rPr>
              <w:rFonts w:ascii="Arial" w:hAnsi="Arial" w:cs="Arial"/>
              <w:b/>
              <w:bCs/>
              <w:color w:val="000000"/>
              <w:sz w:val="22"/>
              <w:szCs w:val="22"/>
            </w:rPr>
          </w:pPr>
        </w:p>
        <w:p w14:paraId="3F129906" w14:textId="77777777" w:rsidR="0006495C" w:rsidRPr="003312F8" w:rsidRDefault="0006495C" w:rsidP="0006495C">
          <w:pPr>
            <w:pStyle w:val="NormalWeb"/>
            <w:rPr>
              <w:rFonts w:ascii="Arial" w:hAnsi="Arial" w:cs="Arial"/>
              <w:b/>
              <w:bCs/>
              <w:color w:val="000000"/>
              <w:sz w:val="22"/>
              <w:szCs w:val="22"/>
            </w:rPr>
          </w:pPr>
        </w:p>
        <w:p w14:paraId="6422CE60" w14:textId="77777777" w:rsidR="0006495C" w:rsidRPr="003312F8" w:rsidRDefault="0006495C" w:rsidP="0006495C">
          <w:pPr>
            <w:pStyle w:val="NormalWeb"/>
            <w:rPr>
              <w:rFonts w:ascii="Arial" w:hAnsi="Arial" w:cs="Arial"/>
              <w:b/>
              <w:bCs/>
              <w:color w:val="000000"/>
              <w:sz w:val="22"/>
              <w:szCs w:val="22"/>
            </w:rPr>
          </w:pPr>
        </w:p>
        <w:p w14:paraId="06F67343" w14:textId="77777777" w:rsidR="0006495C" w:rsidRPr="003312F8" w:rsidRDefault="0006495C" w:rsidP="0006495C">
          <w:pPr>
            <w:pStyle w:val="NormalWeb"/>
            <w:rPr>
              <w:rFonts w:ascii="Arial" w:hAnsi="Arial" w:cs="Arial"/>
              <w:b/>
              <w:bCs/>
              <w:color w:val="000000"/>
              <w:sz w:val="22"/>
              <w:szCs w:val="22"/>
            </w:rPr>
          </w:pPr>
        </w:p>
        <w:p w14:paraId="52BBD1DF" w14:textId="77777777" w:rsidR="0006495C" w:rsidRPr="003312F8" w:rsidRDefault="0006495C" w:rsidP="0006495C">
          <w:pPr>
            <w:pStyle w:val="NormalWeb"/>
            <w:rPr>
              <w:rFonts w:ascii="Arial" w:hAnsi="Arial" w:cs="Arial"/>
              <w:b/>
              <w:bCs/>
              <w:color w:val="000000"/>
              <w:sz w:val="22"/>
              <w:szCs w:val="22"/>
            </w:rPr>
          </w:pPr>
        </w:p>
        <w:p w14:paraId="0F4BBB6E" w14:textId="77777777" w:rsidR="0006495C" w:rsidRPr="003312F8" w:rsidRDefault="0006495C" w:rsidP="0006495C">
          <w:pPr>
            <w:pStyle w:val="NormalWeb"/>
            <w:rPr>
              <w:rFonts w:ascii="Arial" w:hAnsi="Arial" w:cs="Arial"/>
              <w:b/>
              <w:bCs/>
              <w:color w:val="000000"/>
              <w:sz w:val="22"/>
              <w:szCs w:val="22"/>
            </w:rPr>
          </w:pPr>
        </w:p>
        <w:p w14:paraId="53BEC277" w14:textId="623FF915" w:rsidR="0035556E" w:rsidRPr="003312F8" w:rsidRDefault="00B35190" w:rsidP="00B35190">
          <w:pPr>
            <w:pStyle w:val="NormalWeb"/>
            <w:rPr>
              <w:rFonts w:ascii="Arial" w:hAnsi="Arial" w:cs="Arial"/>
              <w:b/>
              <w:bCs/>
              <w:color w:val="000000"/>
              <w:sz w:val="22"/>
              <w:szCs w:val="22"/>
            </w:rPr>
          </w:pPr>
          <w:r w:rsidRPr="003312F8">
            <w:rPr>
              <w:rFonts w:ascii="Arial" w:hAnsi="Arial" w:cs="Arial"/>
              <w:b/>
              <w:bCs/>
              <w:color w:val="000000"/>
              <w:sz w:val="22"/>
              <w:szCs w:val="22"/>
            </w:rPr>
            <w:lastRenderedPageBreak/>
            <w:t xml:space="preserve">Calculation </w:t>
          </w:r>
          <w:r w:rsidR="00142CA4" w:rsidRPr="003312F8">
            <w:rPr>
              <w:rFonts w:ascii="Arial" w:hAnsi="Arial" w:cs="Arial"/>
              <w:b/>
              <w:bCs/>
              <w:color w:val="000000"/>
              <w:sz w:val="22"/>
              <w:szCs w:val="22"/>
            </w:rPr>
            <w:t>6</w:t>
          </w:r>
          <w:r w:rsidRPr="003312F8">
            <w:rPr>
              <w:rFonts w:ascii="Arial" w:hAnsi="Arial" w:cs="Arial"/>
              <w:b/>
              <w:bCs/>
              <w:color w:val="000000"/>
              <w:sz w:val="22"/>
              <w:szCs w:val="22"/>
            </w:rPr>
            <w:t xml:space="preserve">: </w:t>
          </w:r>
          <w:r w:rsidR="00C541A0" w:rsidRPr="003312F8">
            <w:rPr>
              <w:rFonts w:ascii="Arial" w:hAnsi="Arial" w:cs="Arial"/>
              <w:b/>
              <w:bCs/>
              <w:color w:val="000000"/>
              <w:sz w:val="22"/>
              <w:szCs w:val="22"/>
            </w:rPr>
            <w:t xml:space="preserve">Number and </w:t>
          </w:r>
          <w:r w:rsidRPr="003312F8">
            <w:rPr>
              <w:rFonts w:ascii="Arial" w:hAnsi="Arial" w:cs="Arial"/>
              <w:b/>
              <w:bCs/>
              <w:color w:val="000000"/>
              <w:sz w:val="22"/>
              <w:szCs w:val="22"/>
            </w:rPr>
            <w:t xml:space="preserve">percentage of </w:t>
          </w:r>
          <w:r w:rsidR="0010623D" w:rsidRPr="003312F8">
            <w:rPr>
              <w:rFonts w:ascii="Arial" w:hAnsi="Arial" w:cs="Arial"/>
              <w:b/>
              <w:bCs/>
              <w:color w:val="000000"/>
              <w:sz w:val="22"/>
              <w:szCs w:val="22"/>
            </w:rPr>
            <w:t>staff by ethnic group</w:t>
          </w:r>
          <w:r w:rsidRPr="003312F8">
            <w:rPr>
              <w:rFonts w:ascii="Arial" w:hAnsi="Arial" w:cs="Arial"/>
              <w:b/>
              <w:bCs/>
              <w:color w:val="000000"/>
              <w:sz w:val="22"/>
              <w:szCs w:val="22"/>
            </w:rPr>
            <w:t xml:space="preserve"> in each hourly</w:t>
          </w:r>
          <w:r w:rsidR="00A14046" w:rsidRPr="003312F8">
            <w:rPr>
              <w:rFonts w:ascii="Arial" w:hAnsi="Arial" w:cs="Arial"/>
              <w:b/>
              <w:bCs/>
              <w:color w:val="000000"/>
              <w:sz w:val="22"/>
              <w:szCs w:val="22"/>
            </w:rPr>
            <w:t xml:space="preserve"> </w:t>
          </w:r>
          <w:r w:rsidRPr="003312F8">
            <w:rPr>
              <w:rFonts w:ascii="Arial" w:hAnsi="Arial" w:cs="Arial"/>
              <w:b/>
              <w:bCs/>
              <w:color w:val="000000"/>
              <w:sz w:val="22"/>
              <w:szCs w:val="22"/>
            </w:rPr>
            <w:t>pay quart</w:t>
          </w:r>
          <w:r w:rsidR="00A14046" w:rsidRPr="003312F8">
            <w:rPr>
              <w:rFonts w:ascii="Arial" w:hAnsi="Arial" w:cs="Arial"/>
              <w:b/>
              <w:bCs/>
              <w:color w:val="000000"/>
              <w:sz w:val="22"/>
              <w:szCs w:val="22"/>
            </w:rPr>
            <w:t>ile</w:t>
          </w:r>
        </w:p>
        <w:p w14:paraId="50CB76CA" w14:textId="7DDF5485" w:rsidR="006E7D2A" w:rsidRPr="003312F8" w:rsidRDefault="006E7D2A" w:rsidP="006E7D2A">
          <w:pPr>
            <w:pStyle w:val="NormalWeb"/>
            <w:jc w:val="both"/>
            <w:rPr>
              <w:rFonts w:ascii="Arial" w:hAnsi="Arial" w:cs="Arial"/>
              <w:color w:val="000000"/>
              <w:sz w:val="22"/>
              <w:szCs w:val="22"/>
            </w:rPr>
          </w:pPr>
          <w:r w:rsidRPr="003312F8">
            <w:rPr>
              <w:rFonts w:ascii="Arial" w:hAnsi="Arial" w:cs="Arial"/>
              <w:color w:val="000000"/>
              <w:sz w:val="22"/>
              <w:szCs w:val="22"/>
            </w:rPr>
            <w:t xml:space="preserve">Pay quartiles show the percentage of </w:t>
          </w:r>
          <w:r w:rsidR="00804078" w:rsidRPr="003312F8">
            <w:rPr>
              <w:rFonts w:ascii="Arial" w:hAnsi="Arial" w:cs="Arial"/>
              <w:color w:val="000000"/>
              <w:sz w:val="22"/>
              <w:szCs w:val="22"/>
            </w:rPr>
            <w:t>White and Black, Asian, and Minority Ethnic</w:t>
          </w:r>
          <w:r w:rsidRPr="003312F8">
            <w:rPr>
              <w:rFonts w:ascii="Arial" w:hAnsi="Arial" w:cs="Arial"/>
              <w:color w:val="000000"/>
              <w:sz w:val="22"/>
              <w:szCs w:val="22"/>
            </w:rPr>
            <w:t xml:space="preserve"> employees in four equal sized groups based on their hourly pay.</w:t>
          </w:r>
        </w:p>
        <w:p w14:paraId="701A7D24" w14:textId="13C5BCA2" w:rsidR="009C5B6C" w:rsidRPr="003312F8" w:rsidRDefault="009C5B6C" w:rsidP="006E7D2A">
          <w:pPr>
            <w:pStyle w:val="NormalWeb"/>
            <w:jc w:val="both"/>
            <w:rPr>
              <w:rFonts w:ascii="Arial" w:hAnsi="Arial" w:cs="Arial"/>
              <w:color w:val="000000"/>
              <w:sz w:val="22"/>
              <w:szCs w:val="22"/>
            </w:rPr>
          </w:pPr>
          <w:r w:rsidRPr="003312F8">
            <w:rPr>
              <w:rFonts w:ascii="Arial" w:hAnsi="Arial" w:cs="Arial"/>
              <w:color w:val="000000"/>
              <w:sz w:val="22"/>
              <w:szCs w:val="22"/>
            </w:rPr>
            <w:t>The pay quartiles are created by ranking each full-time employee in order from lowest earning (first quartile) to highest earning (fourth quartile).</w:t>
          </w:r>
        </w:p>
        <w:p w14:paraId="1C865B3B" w14:textId="3B8DFA63" w:rsidR="00B35190" w:rsidRPr="003312F8" w:rsidRDefault="00B35190" w:rsidP="00B35190">
          <w:pPr>
            <w:shd w:val="clear" w:color="auto" w:fill="FFFFFF"/>
            <w:rPr>
              <w:b/>
              <w:bCs/>
              <w:i/>
              <w:iCs/>
            </w:rPr>
          </w:pPr>
          <w:r w:rsidRPr="003312F8">
            <w:rPr>
              <w:rFonts w:eastAsia="Times New Roman"/>
              <w:color w:val="242424"/>
              <w:lang w:eastAsia="en-GB"/>
            </w:rPr>
            <w:t> </w:t>
          </w:r>
          <w:r w:rsidR="00FE1882" w:rsidRPr="003312F8">
            <w:rPr>
              <w:b/>
              <w:bCs/>
              <w:i/>
              <w:iCs/>
            </w:rPr>
            <w:t>Number of employees | Quartile 1 = Lowest to Quartile 4 = Highest</w:t>
          </w:r>
        </w:p>
        <w:p w14:paraId="76E26F7D" w14:textId="77777777" w:rsidR="00804078" w:rsidRPr="003312F8" w:rsidRDefault="00804078" w:rsidP="00B35190">
          <w:pPr>
            <w:shd w:val="clear" w:color="auto" w:fill="FFFFFF"/>
            <w:rPr>
              <w:rFonts w:eastAsia="Times New Roman"/>
              <w:b/>
              <w:bCs/>
              <w:i/>
              <w:iCs/>
              <w:color w:val="242424"/>
              <w:lang w:eastAsia="en-GB"/>
            </w:rPr>
          </w:pPr>
        </w:p>
        <w:p w14:paraId="3A5F22D9" w14:textId="0BC34A48" w:rsidR="00400061" w:rsidRPr="003312F8" w:rsidRDefault="00144829" w:rsidP="00694BE1">
          <w:pPr>
            <w:shd w:val="clear" w:color="auto" w:fill="FFFFFF"/>
            <w:rPr>
              <w:rFonts w:eastAsia="Times New Roman"/>
              <w:b/>
              <w:bCs/>
              <w:i/>
              <w:iCs/>
              <w:color w:val="242424"/>
              <w:lang w:eastAsia="en-GB"/>
            </w:rPr>
          </w:pPr>
          <w:r w:rsidRPr="003312F8">
            <w:rPr>
              <w:noProof/>
            </w:rPr>
            <w:drawing>
              <wp:inline distT="0" distB="0" distL="0" distR="0" wp14:anchorId="0538A91C" wp14:editId="532333B4">
                <wp:extent cx="6122943" cy="3319121"/>
                <wp:effectExtent l="0" t="0" r="11430" b="15240"/>
                <wp:docPr id="1500487966" name="Chart 1" descr="This graph shows the pay quartile by ethnicity">
                  <a:extLst xmlns:a="http://schemas.openxmlformats.org/drawingml/2006/main">
                    <a:ext uri="{FF2B5EF4-FFF2-40B4-BE49-F238E27FC236}">
                      <a16:creationId xmlns:a16="http://schemas.microsoft.com/office/drawing/2014/main" id="{B5C61F02-9198-C772-10A0-B512378E3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17AE3A" w14:textId="77777777" w:rsidR="0006495C" w:rsidRPr="003312F8" w:rsidRDefault="0006495C" w:rsidP="0006495C">
          <w:pPr>
            <w:shd w:val="clear" w:color="auto" w:fill="FFFFFF"/>
            <w:jc w:val="both"/>
            <w:rPr>
              <w:color w:val="000000"/>
            </w:rPr>
          </w:pPr>
        </w:p>
        <w:p w14:paraId="5E72496B" w14:textId="77777777" w:rsidR="001E1D88" w:rsidRPr="003312F8" w:rsidRDefault="001E1D88" w:rsidP="00E22A9D">
          <w:pPr>
            <w:shd w:val="clear" w:color="auto" w:fill="FFFFFF"/>
            <w:jc w:val="both"/>
            <w:rPr>
              <w:rFonts w:eastAsia="Times New Roman"/>
              <w:b/>
              <w:bCs/>
              <w:i/>
              <w:iCs/>
              <w:color w:val="242424"/>
              <w:lang w:eastAsia="en-GB"/>
            </w:rPr>
          </w:pPr>
        </w:p>
        <w:p w14:paraId="793E85FA" w14:textId="4735AC61" w:rsidR="00506FD4" w:rsidRPr="003312F8" w:rsidRDefault="00506FD4" w:rsidP="00E22A9D">
          <w:pPr>
            <w:shd w:val="clear" w:color="auto" w:fill="FFFFFF"/>
            <w:jc w:val="both"/>
            <w:rPr>
              <w:rFonts w:eastAsia="Times New Roman"/>
              <w:color w:val="242424"/>
              <w:lang w:eastAsia="en-GB"/>
            </w:rPr>
          </w:pPr>
          <w:r w:rsidRPr="003312F8">
            <w:rPr>
              <w:rFonts w:eastAsia="Times New Roman"/>
              <w:color w:val="242424"/>
              <w:lang w:eastAsia="en-GB"/>
            </w:rPr>
            <w:t>Representation across pay quartiles of e</w:t>
          </w:r>
          <w:r w:rsidR="009F2F4D" w:rsidRPr="003312F8">
            <w:rPr>
              <w:rFonts w:eastAsia="Times New Roman"/>
              <w:color w:val="242424"/>
              <w:lang w:eastAsia="en-GB"/>
            </w:rPr>
            <w:t xml:space="preserve">mployees from </w:t>
          </w:r>
          <w:r w:rsidR="001E1D88" w:rsidRPr="003312F8">
            <w:rPr>
              <w:rFonts w:eastAsia="Times New Roman"/>
              <w:color w:val="242424"/>
              <w:lang w:eastAsia="en-GB"/>
            </w:rPr>
            <w:t>Asian, Mixed, Other White</w:t>
          </w:r>
          <w:r w:rsidR="009F2F4D" w:rsidRPr="003312F8">
            <w:rPr>
              <w:rFonts w:eastAsia="Times New Roman"/>
              <w:color w:val="242424"/>
              <w:lang w:eastAsia="en-GB"/>
            </w:rPr>
            <w:t xml:space="preserve"> group</w:t>
          </w:r>
          <w:r w:rsidR="004E0B5D" w:rsidRPr="003312F8">
            <w:rPr>
              <w:rFonts w:eastAsia="Times New Roman"/>
              <w:color w:val="242424"/>
              <w:lang w:eastAsia="en-GB"/>
            </w:rPr>
            <w:t>s</w:t>
          </w:r>
          <w:r w:rsidR="009F2F4D" w:rsidRPr="003312F8">
            <w:rPr>
              <w:rFonts w:eastAsia="Times New Roman"/>
              <w:color w:val="242424"/>
              <w:lang w:eastAsia="en-GB"/>
            </w:rPr>
            <w:t xml:space="preserve"> and those who did not state their identity </w:t>
          </w:r>
          <w:r w:rsidRPr="003312F8">
            <w:rPr>
              <w:rFonts w:eastAsia="Times New Roman"/>
              <w:color w:val="242424"/>
              <w:lang w:eastAsia="en-GB"/>
            </w:rPr>
            <w:t xml:space="preserve">is largely in keeping with their representation within the organisation. </w:t>
          </w:r>
        </w:p>
        <w:p w14:paraId="3DA34444" w14:textId="77777777" w:rsidR="00506FD4" w:rsidRPr="003312F8" w:rsidRDefault="00506FD4" w:rsidP="00E22A9D">
          <w:pPr>
            <w:shd w:val="clear" w:color="auto" w:fill="FFFFFF"/>
            <w:jc w:val="both"/>
            <w:rPr>
              <w:rFonts w:eastAsia="Times New Roman"/>
              <w:color w:val="242424"/>
              <w:lang w:eastAsia="en-GB"/>
            </w:rPr>
          </w:pPr>
        </w:p>
        <w:p w14:paraId="0B6EA487" w14:textId="6221900E" w:rsidR="00E22A9D" w:rsidRPr="003312F8" w:rsidRDefault="00506FD4" w:rsidP="00E22A9D">
          <w:pPr>
            <w:shd w:val="clear" w:color="auto" w:fill="FFFFFF"/>
            <w:jc w:val="both"/>
            <w:rPr>
              <w:color w:val="000000"/>
            </w:rPr>
          </w:pPr>
          <w:r w:rsidRPr="003312F8">
            <w:rPr>
              <w:rFonts w:eastAsia="Times New Roman"/>
              <w:color w:val="242424"/>
              <w:lang w:eastAsia="en-GB"/>
            </w:rPr>
            <w:t>However,</w:t>
          </w:r>
          <w:r w:rsidR="001E1D88" w:rsidRPr="003312F8">
            <w:rPr>
              <w:rFonts w:eastAsia="Times New Roman"/>
              <w:b/>
              <w:bCs/>
              <w:i/>
              <w:iCs/>
              <w:color w:val="242424"/>
              <w:lang w:eastAsia="en-GB"/>
            </w:rPr>
            <w:t xml:space="preserve"> </w:t>
          </w:r>
          <w:bookmarkStart w:id="0" w:name="_Hlk186794692"/>
          <w:r w:rsidR="00E22A9D" w:rsidRPr="003312F8">
            <w:rPr>
              <w:color w:val="000000"/>
            </w:rPr>
            <w:t>Black, Black British, Caribbean, or African</w:t>
          </w:r>
          <w:r w:rsidR="00175EA6" w:rsidRPr="003312F8">
            <w:rPr>
              <w:color w:val="000000"/>
            </w:rPr>
            <w:t xml:space="preserve"> employees </w:t>
          </w:r>
          <w:bookmarkEnd w:id="0"/>
          <w:r w:rsidR="00175EA6" w:rsidRPr="003312F8">
            <w:rPr>
              <w:color w:val="000000"/>
            </w:rPr>
            <w:t xml:space="preserve">are </w:t>
          </w:r>
          <w:r w:rsidR="00E22A9D" w:rsidRPr="003312F8">
            <w:rPr>
              <w:color w:val="000000"/>
            </w:rPr>
            <w:t xml:space="preserve">represented in line with their </w:t>
          </w:r>
          <w:r w:rsidR="00175EA6" w:rsidRPr="003312F8">
            <w:rPr>
              <w:color w:val="000000"/>
            </w:rPr>
            <w:t xml:space="preserve">overall representation at </w:t>
          </w:r>
          <w:r w:rsidR="00E22A9D" w:rsidRPr="003312F8">
            <w:rPr>
              <w:color w:val="000000"/>
            </w:rPr>
            <w:t>Quartile 1</w:t>
          </w:r>
          <w:r w:rsidR="001C4D52" w:rsidRPr="003312F8">
            <w:rPr>
              <w:color w:val="000000"/>
            </w:rPr>
            <w:t xml:space="preserve"> and overrepresented at Quartile 2.</w:t>
          </w:r>
          <w:r w:rsidR="00E22A9D" w:rsidRPr="003312F8">
            <w:rPr>
              <w:color w:val="000000"/>
            </w:rPr>
            <w:t xml:space="preserve"> However, representation reduces to 1% at Quartile</w:t>
          </w:r>
          <w:r w:rsidR="001C4D52" w:rsidRPr="003312F8">
            <w:rPr>
              <w:color w:val="000000"/>
            </w:rPr>
            <w:t>s</w:t>
          </w:r>
          <w:r w:rsidR="00E22A9D" w:rsidRPr="003312F8">
            <w:rPr>
              <w:color w:val="000000"/>
            </w:rPr>
            <w:t xml:space="preserve"> </w:t>
          </w:r>
          <w:r w:rsidR="001C4D52" w:rsidRPr="003312F8">
            <w:rPr>
              <w:color w:val="000000"/>
            </w:rPr>
            <w:t>3 and 4</w:t>
          </w:r>
          <w:r w:rsidR="00E22A9D" w:rsidRPr="003312F8">
            <w:rPr>
              <w:color w:val="000000"/>
            </w:rPr>
            <w:t>.</w:t>
          </w:r>
          <w:r w:rsidR="00D45445" w:rsidRPr="003312F8">
            <w:rPr>
              <w:color w:val="000000"/>
            </w:rPr>
            <w:t xml:space="preserve"> This lack of representation in the upper quartiles directly relates to the mean and median pay gaps for Black employees. </w:t>
          </w:r>
        </w:p>
        <w:p w14:paraId="43F9E92D" w14:textId="7299E743" w:rsidR="0006495C" w:rsidRPr="003312F8" w:rsidRDefault="0006495C" w:rsidP="004248E4">
          <w:pPr>
            <w:shd w:val="clear" w:color="auto" w:fill="FFFFFF"/>
            <w:rPr>
              <w:b/>
              <w:bCs/>
              <w:color w:val="000000"/>
              <w:u w:val="single"/>
            </w:rPr>
          </w:pPr>
          <w:r w:rsidRPr="003312F8">
            <w:rPr>
              <w:noProof/>
            </w:rPr>
            <w:lastRenderedPageBreak/>
            <w:drawing>
              <wp:inline distT="0" distB="0" distL="0" distR="0" wp14:anchorId="1DFBE826" wp14:editId="31C7B070">
                <wp:extent cx="6066790" cy="3517437"/>
                <wp:effectExtent l="0" t="0" r="10160" b="6985"/>
                <wp:docPr id="880908948" name="Chart 1" descr="This graph demonstrates the pay quartiles for White British Employees">
                  <a:extLst xmlns:a="http://schemas.openxmlformats.org/drawingml/2006/main">
                    <a:ext uri="{FF2B5EF4-FFF2-40B4-BE49-F238E27FC236}">
                      <a16:creationId xmlns:a16="http://schemas.microsoft.com/office/drawing/2014/main" id="{639869AA-B880-DF9C-BF67-66D4C645E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1AC796" w14:textId="77777777" w:rsidR="0035556E" w:rsidRPr="003312F8" w:rsidRDefault="0035556E" w:rsidP="00645AE2">
          <w:pPr>
            <w:shd w:val="clear" w:color="auto" w:fill="FFFFFF"/>
            <w:jc w:val="both"/>
            <w:rPr>
              <w:color w:val="000000"/>
            </w:rPr>
          </w:pPr>
        </w:p>
        <w:p w14:paraId="6BF45187" w14:textId="2F9BFF5E" w:rsidR="000C2DF7" w:rsidRPr="003312F8" w:rsidRDefault="000C2DF7" w:rsidP="00645AE2">
          <w:pPr>
            <w:shd w:val="clear" w:color="auto" w:fill="FFFFFF"/>
            <w:jc w:val="both"/>
            <w:rPr>
              <w:color w:val="000000"/>
            </w:rPr>
          </w:pPr>
          <w:r w:rsidRPr="003312F8">
            <w:rPr>
              <w:color w:val="000000"/>
            </w:rPr>
            <w:t xml:space="preserve">White employees are </w:t>
          </w:r>
          <w:r w:rsidR="001C4D52" w:rsidRPr="003312F8">
            <w:rPr>
              <w:color w:val="000000"/>
            </w:rPr>
            <w:t>equitably represented at Quartiles 1, 2 and 5</w:t>
          </w:r>
          <w:r w:rsidRPr="003312F8">
            <w:rPr>
              <w:color w:val="000000"/>
            </w:rPr>
            <w:t xml:space="preserve">, and overrepresented at </w:t>
          </w:r>
          <w:r w:rsidR="00703446" w:rsidRPr="003312F8">
            <w:rPr>
              <w:color w:val="000000"/>
            </w:rPr>
            <w:t>Quartile 3.</w:t>
          </w:r>
        </w:p>
        <w:p w14:paraId="1FF2AD8E" w14:textId="77777777" w:rsidR="00DF5B0F" w:rsidRPr="003312F8" w:rsidRDefault="00DF5B0F" w:rsidP="00645AE2">
          <w:pPr>
            <w:shd w:val="clear" w:color="auto" w:fill="FFFFFF"/>
            <w:jc w:val="both"/>
            <w:rPr>
              <w:color w:val="000000"/>
            </w:rPr>
          </w:pPr>
        </w:p>
        <w:p w14:paraId="3167681D" w14:textId="1C616F28" w:rsidR="00DF5B0F" w:rsidRPr="003312F8" w:rsidRDefault="00DF5B0F" w:rsidP="00645AE2">
          <w:pPr>
            <w:shd w:val="clear" w:color="auto" w:fill="FFFFFF"/>
            <w:jc w:val="both"/>
            <w:rPr>
              <w:color w:val="000000"/>
            </w:rPr>
          </w:pPr>
          <w:r w:rsidRPr="003312F8">
            <w:rPr>
              <w:noProof/>
            </w:rPr>
            <w:drawing>
              <wp:inline distT="0" distB="0" distL="0" distR="0" wp14:anchorId="60F20F45" wp14:editId="6079C3A3">
                <wp:extent cx="6057265" cy="3223134"/>
                <wp:effectExtent l="0" t="0" r="635" b="15875"/>
                <wp:docPr id="794006275" name="Chart 1" descr="A graph showing the percentage change by quartile between 2023 and 2024">
                  <a:extLst xmlns:a="http://schemas.openxmlformats.org/drawingml/2006/main">
                    <a:ext uri="{FF2B5EF4-FFF2-40B4-BE49-F238E27FC236}">
                      <a16:creationId xmlns:a16="http://schemas.microsoft.com/office/drawing/2014/main" id="{96C3C5CA-C760-CEA8-7FF1-6B4F0EC0C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E27D01" w14:textId="77777777" w:rsidR="009C5B6C" w:rsidRPr="003312F8" w:rsidRDefault="009C5B6C" w:rsidP="00645AE2">
          <w:pPr>
            <w:shd w:val="clear" w:color="auto" w:fill="FFFFFF"/>
            <w:jc w:val="both"/>
            <w:rPr>
              <w:color w:val="000000"/>
            </w:rPr>
          </w:pPr>
        </w:p>
        <w:p w14:paraId="24A1405C" w14:textId="3AA6274F" w:rsidR="003D13F9" w:rsidRPr="003312F8" w:rsidRDefault="003A66A8" w:rsidP="00645AE2">
          <w:pPr>
            <w:shd w:val="clear" w:color="auto" w:fill="FFFFFF"/>
            <w:jc w:val="both"/>
            <w:rPr>
              <w:color w:val="000000"/>
            </w:rPr>
          </w:pPr>
          <w:r w:rsidRPr="003312F8">
            <w:rPr>
              <w:color w:val="000000"/>
            </w:rPr>
            <w:t>The most significant change across pay quartiles over the past 12 months has been the marked reduction in the number of Black, Black British, Caribbean, or African employees in quartiles 3 and 4</w:t>
          </w:r>
          <w:r w:rsidR="003F1DF7" w:rsidRPr="003312F8">
            <w:rPr>
              <w:color w:val="000000"/>
            </w:rPr>
            <w:t xml:space="preserve">. </w:t>
          </w:r>
          <w:r w:rsidR="003F1DF7" w:rsidRPr="003312F8">
            <w:rPr>
              <w:color w:val="000000"/>
            </w:rPr>
            <w:lastRenderedPageBreak/>
            <w:t>This has directly contributed to the increased pay gap in 2024.</w:t>
          </w:r>
          <w:r w:rsidR="003D13F9" w:rsidRPr="003312F8">
            <w:rPr>
              <w:rFonts w:eastAsia="Times New Roman"/>
              <w:color w:val="000000"/>
              <w:lang w:eastAsia="en-GB"/>
              <w14:ligatures w14:val="standardContextual"/>
            </w:rPr>
            <w:t xml:space="preserve"> While there has been no change in overall numbers of </w:t>
          </w:r>
          <w:r w:rsidR="003D13F9" w:rsidRPr="003312F8">
            <w:rPr>
              <w:color w:val="000000"/>
            </w:rPr>
            <w:t>Black, Black British, Caribbean, or African employees, there has been a change in the distribution across pay quartiles</w:t>
          </w:r>
          <w:r w:rsidR="00686448" w:rsidRPr="003312F8">
            <w:rPr>
              <w:color w:val="000000"/>
            </w:rPr>
            <w:t>, with a significant increase in quartiles 1 and 2.</w:t>
          </w:r>
        </w:p>
        <w:p w14:paraId="2A3F0C28" w14:textId="346EC22F" w:rsidR="00630518" w:rsidRPr="003312F8" w:rsidRDefault="00897E74" w:rsidP="00645AE2">
          <w:pPr>
            <w:shd w:val="clear" w:color="auto" w:fill="FFFFFF"/>
            <w:jc w:val="both"/>
            <w:rPr>
              <w:color w:val="000000"/>
            </w:rPr>
          </w:pPr>
          <w:r w:rsidRPr="003312F8">
            <w:rPr>
              <w:color w:val="000000"/>
            </w:rPr>
            <w:t xml:space="preserve">There has been a decrease in the number of employees who did not specify their ethnicity in quartiles </w:t>
          </w:r>
          <w:r w:rsidR="00630518" w:rsidRPr="003312F8">
            <w:rPr>
              <w:color w:val="000000"/>
            </w:rPr>
            <w:t xml:space="preserve">2 and </w:t>
          </w:r>
          <w:r w:rsidRPr="003312F8">
            <w:rPr>
              <w:color w:val="000000"/>
            </w:rPr>
            <w:t>3</w:t>
          </w:r>
          <w:r w:rsidR="00630518" w:rsidRPr="003312F8">
            <w:rPr>
              <w:color w:val="000000"/>
            </w:rPr>
            <w:t>.</w:t>
          </w:r>
        </w:p>
        <w:p w14:paraId="01EC5D0B" w14:textId="45070923" w:rsidR="00897E74" w:rsidRPr="003312F8" w:rsidRDefault="009C65B6" w:rsidP="009C65B6">
          <w:pPr>
            <w:shd w:val="clear" w:color="auto" w:fill="FFFFFF"/>
            <w:jc w:val="both"/>
            <w:rPr>
              <w:color w:val="000000"/>
            </w:rPr>
          </w:pPr>
          <w:r w:rsidRPr="003312F8">
            <w:rPr>
              <w:color w:val="000000"/>
            </w:rPr>
            <w:t>There have been changes across all 4 quartiles for employees from White and Asian Groups</w:t>
          </w:r>
          <w:r w:rsidR="00B65A3F" w:rsidRPr="003312F8">
            <w:rPr>
              <w:color w:val="000000"/>
            </w:rPr>
            <w:t xml:space="preserve">, with reductions in quartile 4 for both groups. </w:t>
          </w:r>
          <w:r w:rsidR="00B8250C" w:rsidRPr="003312F8">
            <w:rPr>
              <w:color w:val="000000"/>
            </w:rPr>
            <w:t>There was also a reduction in pay quartile 2 for White groups.</w:t>
          </w:r>
        </w:p>
        <w:p w14:paraId="38A1C674" w14:textId="77777777" w:rsidR="009C5B6C" w:rsidRPr="003312F8" w:rsidRDefault="009C5B6C" w:rsidP="00705D2E">
          <w:pPr>
            <w:shd w:val="clear" w:color="auto" w:fill="FFFFFF"/>
            <w:jc w:val="both"/>
            <w:rPr>
              <w:color w:val="000000"/>
            </w:rPr>
          </w:pPr>
        </w:p>
        <w:p w14:paraId="3449BAC0" w14:textId="3F80F381" w:rsidR="000C2DF7" w:rsidRPr="003312F8" w:rsidRDefault="00705D2E" w:rsidP="004248E4">
          <w:pPr>
            <w:shd w:val="clear" w:color="auto" w:fill="FFFFFF"/>
            <w:jc w:val="both"/>
            <w:rPr>
              <w:color w:val="000000"/>
            </w:rPr>
          </w:pPr>
          <w:r w:rsidRPr="003312F8">
            <w:rPr>
              <w:color w:val="000000"/>
            </w:rPr>
            <w:t>There was a reduction in quartile 2 and an increase in q</w:t>
          </w:r>
          <w:r w:rsidR="009424FA" w:rsidRPr="003312F8">
            <w:rPr>
              <w:color w:val="000000"/>
            </w:rPr>
            <w:t xml:space="preserve">uartile </w:t>
          </w:r>
          <w:r w:rsidRPr="003312F8">
            <w:rPr>
              <w:color w:val="000000"/>
            </w:rPr>
            <w:t xml:space="preserve">3 of employees from Mixed/Multiple Ethnic Groups, of </w:t>
          </w:r>
          <w:r w:rsidR="009C5B6C" w:rsidRPr="003312F8">
            <w:rPr>
              <w:color w:val="000000"/>
            </w:rPr>
            <w:t xml:space="preserve">approximately </w:t>
          </w:r>
          <w:r w:rsidRPr="003312F8">
            <w:rPr>
              <w:color w:val="000000"/>
            </w:rPr>
            <w:t>equal measure.</w:t>
          </w:r>
        </w:p>
        <w:p w14:paraId="77A67EE8" w14:textId="368DF19F" w:rsidR="009C5B6C" w:rsidRPr="003312F8" w:rsidRDefault="00340646" w:rsidP="004248E4">
          <w:pPr>
            <w:pStyle w:val="NormalWeb"/>
            <w:jc w:val="both"/>
            <w:rPr>
              <w:rFonts w:ascii="Arial" w:hAnsi="Arial" w:cs="Arial"/>
              <w:color w:val="000000"/>
              <w:sz w:val="22"/>
              <w:szCs w:val="22"/>
            </w:rPr>
          </w:pPr>
          <w:r w:rsidRPr="003312F8">
            <w:rPr>
              <w:rFonts w:ascii="Arial" w:hAnsi="Arial" w:cs="Arial"/>
              <w:noProof/>
              <w:sz w:val="22"/>
              <w:szCs w:val="22"/>
            </w:rPr>
            <w:drawing>
              <wp:inline distT="0" distB="0" distL="0" distR="0" wp14:anchorId="1EFEFCAC" wp14:editId="2EF38B0A">
                <wp:extent cx="6294009" cy="2743200"/>
                <wp:effectExtent l="0" t="0" r="12065" b="0"/>
                <wp:docPr id="1247137160" name="Chart 1" descr="Pay quartiles - BME vs White Groups">
                  <a:extLst xmlns:a="http://schemas.openxmlformats.org/drawingml/2006/main">
                    <a:ext uri="{FF2B5EF4-FFF2-40B4-BE49-F238E27FC236}">
                      <a16:creationId xmlns:a16="http://schemas.microsoft.com/office/drawing/2014/main" id="{9E645106-846F-33C0-885A-CED229B20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ABF16D" w14:textId="23DE34D2" w:rsidR="009C5B6C" w:rsidRPr="003312F8" w:rsidRDefault="009C5B6C" w:rsidP="004248E4">
          <w:pPr>
            <w:pStyle w:val="NormalWeb"/>
            <w:jc w:val="both"/>
            <w:rPr>
              <w:rFonts w:ascii="Arial" w:hAnsi="Arial" w:cs="Arial"/>
              <w:color w:val="000000"/>
              <w:sz w:val="22"/>
              <w:szCs w:val="22"/>
            </w:rPr>
          </w:pPr>
          <w:r w:rsidRPr="003312F8">
            <w:rPr>
              <w:rFonts w:ascii="Arial" w:hAnsi="Arial" w:cs="Arial"/>
              <w:color w:val="000000"/>
              <w:sz w:val="22"/>
              <w:szCs w:val="22"/>
            </w:rPr>
            <w:t>Pay quartiles give an indication of Black, Asian, and Minority Ethnic representation at different levels of the organisation. In the NHS GM in each pay quartile, as illustrated in the chart above, ethnic minority colleagues occupy:</w:t>
          </w:r>
        </w:p>
        <w:p w14:paraId="25D29744" w14:textId="28AD1283" w:rsidR="000C23FF" w:rsidRPr="003312F8" w:rsidRDefault="000C23FF" w:rsidP="004248E4">
          <w:pPr>
            <w:pStyle w:val="NormalWeb"/>
            <w:numPr>
              <w:ilvl w:val="0"/>
              <w:numId w:val="37"/>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15</w:t>
          </w:r>
          <w:r w:rsidR="005D3293" w:rsidRPr="003312F8">
            <w:rPr>
              <w:rFonts w:ascii="Arial" w:hAnsi="Arial" w:cs="Arial"/>
              <w:color w:val="000000"/>
              <w:sz w:val="22"/>
              <w:szCs w:val="22"/>
            </w:rPr>
            <w:t>% of the upper hourly pay quarter (highest paid jobs)</w:t>
          </w:r>
          <w:r w:rsidRPr="003312F8">
            <w:rPr>
              <w:rFonts w:ascii="Arial" w:hAnsi="Arial" w:cs="Arial"/>
              <w:color w:val="000000"/>
              <w:sz w:val="22"/>
              <w:szCs w:val="22"/>
            </w:rPr>
            <w:t xml:space="preserve"> - down 1% since 2023</w:t>
          </w:r>
        </w:p>
        <w:p w14:paraId="2F98AF65" w14:textId="4F12F876" w:rsidR="005D3293" w:rsidRPr="003312F8" w:rsidRDefault="005D3293" w:rsidP="004248E4">
          <w:pPr>
            <w:pStyle w:val="NormalWeb"/>
            <w:numPr>
              <w:ilvl w:val="0"/>
              <w:numId w:val="37"/>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1</w:t>
          </w:r>
          <w:r w:rsidR="000C23FF" w:rsidRPr="003312F8">
            <w:rPr>
              <w:rFonts w:ascii="Arial" w:hAnsi="Arial" w:cs="Arial"/>
              <w:color w:val="000000"/>
              <w:sz w:val="22"/>
              <w:szCs w:val="22"/>
            </w:rPr>
            <w:t>5</w:t>
          </w:r>
          <w:r w:rsidRPr="003312F8">
            <w:rPr>
              <w:rFonts w:ascii="Arial" w:hAnsi="Arial" w:cs="Arial"/>
              <w:color w:val="000000"/>
              <w:sz w:val="22"/>
              <w:szCs w:val="22"/>
            </w:rPr>
            <w:t>% of the upper middle hourly pay quarter</w:t>
          </w:r>
          <w:r w:rsidR="000C23FF" w:rsidRPr="003312F8">
            <w:rPr>
              <w:rFonts w:ascii="Arial" w:hAnsi="Arial" w:cs="Arial"/>
              <w:color w:val="000000"/>
              <w:sz w:val="22"/>
              <w:szCs w:val="22"/>
            </w:rPr>
            <w:t xml:space="preserve"> – down 3% from 2023</w:t>
          </w:r>
        </w:p>
        <w:p w14:paraId="495B3C34" w14:textId="77777777" w:rsidR="000C23FF" w:rsidRPr="003312F8" w:rsidRDefault="000C23FF" w:rsidP="004248E4">
          <w:pPr>
            <w:pStyle w:val="NormalWeb"/>
            <w:numPr>
              <w:ilvl w:val="0"/>
              <w:numId w:val="37"/>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20</w:t>
          </w:r>
          <w:r w:rsidR="005D3293" w:rsidRPr="003312F8">
            <w:rPr>
              <w:rFonts w:ascii="Arial" w:hAnsi="Arial" w:cs="Arial"/>
              <w:color w:val="000000"/>
              <w:sz w:val="22"/>
              <w:szCs w:val="22"/>
            </w:rPr>
            <w:t>% of the lower middle hourly pay quarter</w:t>
          </w:r>
          <w:r w:rsidRPr="003312F8">
            <w:rPr>
              <w:rFonts w:ascii="Arial" w:hAnsi="Arial" w:cs="Arial"/>
              <w:color w:val="000000"/>
              <w:sz w:val="22"/>
              <w:szCs w:val="22"/>
            </w:rPr>
            <w:t xml:space="preserve"> – up 4% from 2023</w:t>
          </w:r>
        </w:p>
        <w:p w14:paraId="2C063E5C" w14:textId="63CFE20D" w:rsidR="00DD7CC3" w:rsidRPr="003312F8" w:rsidRDefault="005D3293" w:rsidP="00AA17C0">
          <w:pPr>
            <w:pStyle w:val="NormalWeb"/>
            <w:numPr>
              <w:ilvl w:val="0"/>
              <w:numId w:val="37"/>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19% of the lower hourly pay quarter (lowest paid jobs)</w:t>
          </w:r>
          <w:r w:rsidR="000C23FF" w:rsidRPr="003312F8">
            <w:rPr>
              <w:rFonts w:ascii="Arial" w:hAnsi="Arial" w:cs="Arial"/>
              <w:color w:val="000000"/>
              <w:sz w:val="22"/>
              <w:szCs w:val="22"/>
            </w:rPr>
            <w:t xml:space="preserve"> – same as 202</w:t>
          </w:r>
          <w:r w:rsidR="00AA17C0" w:rsidRPr="003312F8">
            <w:rPr>
              <w:rFonts w:ascii="Arial" w:hAnsi="Arial" w:cs="Arial"/>
              <w:color w:val="000000"/>
              <w:sz w:val="22"/>
              <w:szCs w:val="22"/>
            </w:rPr>
            <w:t>3</w:t>
          </w:r>
        </w:p>
        <w:p w14:paraId="77849233" w14:textId="33E9A750" w:rsidR="00816FD8" w:rsidRPr="003312F8" w:rsidRDefault="00816FD8">
          <w:pPr>
            <w:rPr>
              <w:rFonts w:eastAsia="Times New Roman"/>
              <w:color w:val="000000"/>
              <w:lang w:eastAsia="en-GB"/>
              <w14:ligatures w14:val="standardContextual"/>
            </w:rPr>
          </w:pPr>
          <w:r w:rsidRPr="003312F8">
            <w:rPr>
              <w:color w:val="000000"/>
            </w:rPr>
            <w:br w:type="page"/>
          </w:r>
        </w:p>
        <w:p w14:paraId="527E25F1" w14:textId="77777777" w:rsidR="00816FD8" w:rsidRPr="003312F8" w:rsidRDefault="00816FD8" w:rsidP="00816FD8">
          <w:pPr>
            <w:jc w:val="center"/>
            <w:rPr>
              <w:b/>
              <w:bCs/>
              <w:color w:val="000000"/>
              <w:u w:val="single"/>
            </w:rPr>
          </w:pPr>
          <w:r w:rsidRPr="003312F8">
            <w:rPr>
              <w:b/>
              <w:bCs/>
              <w:color w:val="000000"/>
              <w:u w:val="single"/>
            </w:rPr>
            <w:lastRenderedPageBreak/>
            <w:t>NON-CLINICAL ROLES</w:t>
          </w:r>
        </w:p>
        <w:p w14:paraId="4C82798C" w14:textId="77777777" w:rsidR="00816FD8" w:rsidRPr="003312F8" w:rsidRDefault="00816FD8" w:rsidP="00816FD8">
          <w:pPr>
            <w:jc w:val="center"/>
            <w:rPr>
              <w:b/>
              <w:bCs/>
              <w:color w:val="000000"/>
              <w:u w:val="single"/>
            </w:rPr>
          </w:pPr>
        </w:p>
        <w:p w14:paraId="447DD862" w14:textId="77777777" w:rsidR="00816FD8" w:rsidRPr="003312F8" w:rsidRDefault="00816FD8" w:rsidP="00816FD8">
          <w:pPr>
            <w:rPr>
              <w:color w:val="000000"/>
            </w:rPr>
          </w:pPr>
          <w:r w:rsidRPr="003312F8">
            <w:rPr>
              <w:noProof/>
            </w:rPr>
            <w:drawing>
              <wp:inline distT="0" distB="0" distL="0" distR="0" wp14:anchorId="4677A7D0" wp14:editId="2DB8AAB7">
                <wp:extent cx="6381750" cy="3175000"/>
                <wp:effectExtent l="0" t="0" r="0" b="6350"/>
                <wp:docPr id="1925721506" name="Chart 1" descr="A pie chart showing the ethnic breakdown of employees in non-clinical roles.  The percentages are:&#10;79% - White British&#10;10% Asian or Asian British&#10;4% Black or Black British, Caribbean or African&#10;2% - Mixed - Mixed Ethnic groups&#10;2% Not stated&#10;2% white other&#10;0.1% Null">
                  <a:extLst xmlns:a="http://schemas.openxmlformats.org/drawingml/2006/main">
                    <a:ext uri="{FF2B5EF4-FFF2-40B4-BE49-F238E27FC236}">
                      <a16:creationId xmlns:a16="http://schemas.microsoft.com/office/drawing/2014/main" id="{EEF4A898-282E-DF08-5FA0-DED0A8DA6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E3105A" w14:textId="77777777" w:rsidR="00816FD8" w:rsidRPr="003312F8" w:rsidRDefault="00816FD8" w:rsidP="00816FD8">
          <w:pPr>
            <w:rPr>
              <w:color w:val="000000"/>
            </w:rPr>
          </w:pPr>
        </w:p>
        <w:p w14:paraId="63F723FC" w14:textId="77777777" w:rsidR="00816FD8" w:rsidRPr="003312F8" w:rsidRDefault="00816FD8" w:rsidP="00816FD8">
          <w:pPr>
            <w:rPr>
              <w:color w:val="000000"/>
            </w:rPr>
          </w:pPr>
          <w:r w:rsidRPr="003312F8">
            <w:rPr>
              <w:color w:val="000000"/>
            </w:rPr>
            <w:t>In non-clinical roles, there is a reduction in representation of staff from Asian (-2.7%), Black (-0.7%), Other Ethnic (-0.1%) and other White (-0.9%) groups when compared to the ethnicity profile of the overall workforce.</w:t>
          </w:r>
        </w:p>
        <w:p w14:paraId="1B2C6BD7" w14:textId="77777777" w:rsidR="00816FD8" w:rsidRPr="003312F8" w:rsidRDefault="00816FD8" w:rsidP="00816FD8">
          <w:pPr>
            <w:rPr>
              <w:color w:val="000000"/>
            </w:rPr>
          </w:pPr>
        </w:p>
        <w:p w14:paraId="1231E329" w14:textId="77777777" w:rsidR="00816FD8" w:rsidRPr="003312F8" w:rsidRDefault="00816FD8" w:rsidP="00816FD8">
          <w:pPr>
            <w:rPr>
              <w:color w:val="000000"/>
            </w:rPr>
          </w:pPr>
          <w:r w:rsidRPr="003312F8">
            <w:rPr>
              <w:color w:val="000000"/>
            </w:rPr>
            <w:t>There is an increase in representation of staff from White (+3.2%), Mixed Ethnic (+0.2%), and those who did not declare their ethnicity (+0.2%).</w:t>
          </w:r>
        </w:p>
        <w:p w14:paraId="1EE45D62" w14:textId="77777777" w:rsidR="00816FD8" w:rsidRPr="003312F8" w:rsidRDefault="00816FD8" w:rsidP="00816FD8">
          <w:pPr>
            <w:rPr>
              <w:color w:val="000000"/>
            </w:rPr>
          </w:pPr>
        </w:p>
        <w:p w14:paraId="39DF4900" w14:textId="77777777" w:rsidR="00816FD8" w:rsidRPr="003312F8" w:rsidRDefault="00816FD8" w:rsidP="00816FD8">
          <w:pPr>
            <w:rPr>
              <w:color w:val="000000"/>
            </w:rPr>
          </w:pPr>
        </w:p>
        <w:p w14:paraId="46005B05" w14:textId="77777777" w:rsidR="00816FD8" w:rsidRPr="003312F8" w:rsidRDefault="00816FD8" w:rsidP="00816FD8">
          <w:pPr>
            <w:rPr>
              <w:color w:val="000000"/>
            </w:rPr>
          </w:pPr>
        </w:p>
        <w:p w14:paraId="16B09660" w14:textId="77777777" w:rsidR="00816FD8" w:rsidRPr="003312F8" w:rsidRDefault="00816FD8" w:rsidP="00816FD8">
          <w:pPr>
            <w:rPr>
              <w:color w:val="000000"/>
            </w:rPr>
          </w:pPr>
        </w:p>
        <w:p w14:paraId="0F85A643" w14:textId="77777777" w:rsidR="00816FD8" w:rsidRPr="003312F8" w:rsidRDefault="00816FD8" w:rsidP="00816FD8">
          <w:pPr>
            <w:rPr>
              <w:color w:val="000000"/>
            </w:rPr>
          </w:pPr>
          <w:r w:rsidRPr="003312F8">
            <w:rPr>
              <w:noProof/>
            </w:rPr>
            <w:lastRenderedPageBreak/>
            <w:drawing>
              <wp:inline distT="0" distB="0" distL="0" distR="0" wp14:anchorId="4817B9F1" wp14:editId="1BFF6A08">
                <wp:extent cx="6653561" cy="3300761"/>
                <wp:effectExtent l="0" t="0" r="13970" b="13970"/>
                <wp:docPr id="1719753514" name="Chart 1" descr="A graph showing the Mean Hourly Rate and Pay Gap - Non- Clinical">
                  <a:extLst xmlns:a="http://schemas.openxmlformats.org/drawingml/2006/main">
                    <a:ext uri="{FF2B5EF4-FFF2-40B4-BE49-F238E27FC236}">
                      <a16:creationId xmlns:a16="http://schemas.microsoft.com/office/drawing/2014/main" id="{464B85AD-A05E-4811-8374-DBBAFD279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481376" w14:textId="77777777" w:rsidR="00816FD8" w:rsidRPr="003312F8" w:rsidRDefault="00816FD8" w:rsidP="00816FD8">
          <w:pPr>
            <w:rPr>
              <w:color w:val="000000"/>
            </w:rPr>
          </w:pPr>
        </w:p>
        <w:p w14:paraId="091F5569" w14:textId="77777777" w:rsidR="00816FD8" w:rsidRPr="003312F8" w:rsidRDefault="00816FD8" w:rsidP="00816FD8">
          <w:pPr>
            <w:rPr>
              <w:color w:val="000000"/>
            </w:rPr>
          </w:pPr>
          <w:r w:rsidRPr="003312F8">
            <w:rPr>
              <w:color w:val="000000"/>
            </w:rPr>
            <w:t xml:space="preserve">Staff from Asian, Black, Other Ethnic groups, and those that did not state their ethnicity earn less on average per hour that White British colleagues in non-clinical roles. </w:t>
          </w:r>
        </w:p>
        <w:p w14:paraId="121C51D2" w14:textId="77777777" w:rsidR="00816FD8" w:rsidRPr="003312F8" w:rsidRDefault="00816FD8" w:rsidP="00816FD8">
          <w:pPr>
            <w:rPr>
              <w:color w:val="000000"/>
            </w:rPr>
          </w:pPr>
        </w:p>
        <w:p w14:paraId="637BB35D" w14:textId="77777777" w:rsidR="00816FD8" w:rsidRPr="003312F8" w:rsidRDefault="00816FD8" w:rsidP="00816FD8">
          <w:pPr>
            <w:rPr>
              <w:color w:val="000000"/>
            </w:rPr>
          </w:pPr>
          <w:r w:rsidRPr="003312F8">
            <w:rPr>
              <w:color w:val="000000"/>
            </w:rPr>
            <w:t>The largest pay gap is faced by staff from Other Ethnic groups of £6.36 per hour.</w:t>
          </w:r>
        </w:p>
        <w:p w14:paraId="1B9CDAF8" w14:textId="77777777" w:rsidR="00816FD8" w:rsidRPr="003312F8" w:rsidRDefault="00816FD8" w:rsidP="00816FD8">
          <w:pPr>
            <w:rPr>
              <w:color w:val="000000"/>
            </w:rPr>
          </w:pPr>
        </w:p>
        <w:p w14:paraId="6B8909F3" w14:textId="77777777" w:rsidR="00816FD8" w:rsidRPr="003312F8" w:rsidRDefault="00816FD8" w:rsidP="00816FD8">
          <w:pPr>
            <w:rPr>
              <w:color w:val="000000"/>
            </w:rPr>
          </w:pPr>
          <w:r w:rsidRPr="003312F8">
            <w:rPr>
              <w:color w:val="000000"/>
            </w:rPr>
            <w:t>Staff from Mixed Ethnic groups earn £4.64 more per hour on average than White British staff in non-clinical roles.</w:t>
          </w:r>
        </w:p>
        <w:p w14:paraId="034F8F6A" w14:textId="77777777" w:rsidR="00816FD8" w:rsidRPr="003312F8" w:rsidRDefault="00816FD8" w:rsidP="00816FD8">
          <w:pPr>
            <w:rPr>
              <w:color w:val="000000"/>
            </w:rPr>
          </w:pPr>
        </w:p>
        <w:p w14:paraId="1E3D8AC9" w14:textId="77777777" w:rsidR="00816FD8" w:rsidRPr="003312F8" w:rsidRDefault="00816FD8" w:rsidP="00816FD8">
          <w:pPr>
            <w:rPr>
              <w:color w:val="000000"/>
            </w:rPr>
          </w:pPr>
          <w:r w:rsidRPr="003312F8">
            <w:rPr>
              <w:color w:val="000000"/>
            </w:rPr>
            <w:t>Staff from other White ethnic groups earn £0.14 more than their White British counterparts.</w:t>
          </w:r>
        </w:p>
        <w:p w14:paraId="3A01FA1E" w14:textId="77777777" w:rsidR="00816FD8" w:rsidRPr="003312F8" w:rsidRDefault="00816FD8" w:rsidP="00816FD8">
          <w:pPr>
            <w:rPr>
              <w:color w:val="000000"/>
            </w:rPr>
          </w:pPr>
        </w:p>
        <w:p w14:paraId="0528DCBD" w14:textId="71E8C56F" w:rsidR="00816FD8" w:rsidRPr="003312F8" w:rsidRDefault="00816FD8" w:rsidP="00816FD8">
          <w:pPr>
            <w:rPr>
              <w:color w:val="000000"/>
            </w:rPr>
          </w:pPr>
          <w:r w:rsidRPr="003312F8">
            <w:rPr>
              <w:noProof/>
            </w:rPr>
            <w:lastRenderedPageBreak/>
            <w:drawing>
              <wp:inline distT="0" distB="0" distL="0" distR="0" wp14:anchorId="646619C7" wp14:editId="611EC7C0">
                <wp:extent cx="6052185" cy="2968283"/>
                <wp:effectExtent l="0" t="0" r="5715" b="3810"/>
                <wp:docPr id="639101329" name="Chart 1" descr="This graph demonstrated the Median Hourly Rate and Pay Gap - non-clinical">
                  <a:extLst xmlns:a="http://schemas.openxmlformats.org/drawingml/2006/main">
                    <a:ext uri="{FF2B5EF4-FFF2-40B4-BE49-F238E27FC236}">
                      <a16:creationId xmlns:a16="http://schemas.microsoft.com/office/drawing/2014/main" id="{A5D9B0A3-58C1-4207-A6CA-F5597CDEE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A8F0B7" w14:textId="77777777" w:rsidR="00816FD8" w:rsidRPr="003312F8" w:rsidRDefault="00816FD8" w:rsidP="00816FD8">
          <w:pPr>
            <w:rPr>
              <w:color w:val="000000"/>
            </w:rPr>
          </w:pPr>
        </w:p>
        <w:p w14:paraId="6B275CD7" w14:textId="77777777" w:rsidR="00816FD8" w:rsidRPr="003312F8" w:rsidRDefault="00816FD8" w:rsidP="00816FD8">
          <w:pPr>
            <w:rPr>
              <w:color w:val="000000"/>
            </w:rPr>
          </w:pPr>
          <w:r w:rsidRPr="003312F8">
            <w:rPr>
              <w:color w:val="000000"/>
            </w:rPr>
            <w:t>The median hourly pay gap is higher for staff from all ethnic groups in non-clinical roles than in the overall workforce, except for those from Mixed Ethnic groups and those in group ‘Null’.</w:t>
          </w:r>
        </w:p>
        <w:p w14:paraId="6021A56E" w14:textId="77777777" w:rsidR="00816FD8" w:rsidRPr="003312F8" w:rsidRDefault="00816FD8" w:rsidP="00816FD8">
          <w:pPr>
            <w:rPr>
              <w:color w:val="000000"/>
            </w:rPr>
          </w:pPr>
        </w:p>
        <w:p w14:paraId="05D45A96" w14:textId="77777777" w:rsidR="00816FD8" w:rsidRPr="003312F8" w:rsidRDefault="00816FD8" w:rsidP="00816FD8">
          <w:pPr>
            <w:rPr>
              <w:color w:val="000000"/>
            </w:rPr>
          </w:pPr>
          <w:r w:rsidRPr="003312F8">
            <w:rPr>
              <w:color w:val="000000"/>
            </w:rPr>
            <w:t>The largest pay gap in non-clinical roles is experienced by Black staff (£5.63), however, this is lower than the overall mean pay gap for Black staff of £6.34 per hour.</w:t>
          </w:r>
        </w:p>
        <w:p w14:paraId="3EA3D601" w14:textId="77777777" w:rsidR="00816FD8" w:rsidRPr="003312F8" w:rsidRDefault="00816FD8" w:rsidP="00816FD8">
          <w:pPr>
            <w:rPr>
              <w:color w:val="000000"/>
            </w:rPr>
          </w:pPr>
        </w:p>
        <w:p w14:paraId="2E55AFF8" w14:textId="77777777" w:rsidR="00816FD8" w:rsidRPr="003312F8" w:rsidRDefault="00816FD8" w:rsidP="00816FD8">
          <w:pPr>
            <w:rPr>
              <w:color w:val="000000"/>
            </w:rPr>
          </w:pPr>
          <w:r w:rsidRPr="003312F8">
            <w:rPr>
              <w:color w:val="000000"/>
            </w:rPr>
            <w:t xml:space="preserve">Staff in clinical roles from Other Ethnic groups (5.42), and Asian groups (£4.42) also earn less than </w:t>
          </w:r>
        </w:p>
        <w:p w14:paraId="284C7B23" w14:textId="77777777" w:rsidR="00816FD8" w:rsidRPr="003312F8" w:rsidRDefault="00816FD8" w:rsidP="00816FD8">
          <w:pPr>
            <w:rPr>
              <w:color w:val="000000"/>
            </w:rPr>
          </w:pPr>
          <w:r w:rsidRPr="003312F8">
            <w:rPr>
              <w:color w:val="000000"/>
            </w:rPr>
            <w:t>White British staff, however, the gaps are larger in clinical roles, than the overall pay gaps for ethnic groups.</w:t>
          </w:r>
        </w:p>
        <w:p w14:paraId="191CB07B" w14:textId="77777777" w:rsidR="00816FD8" w:rsidRPr="003312F8" w:rsidRDefault="00816FD8" w:rsidP="00816FD8">
          <w:pPr>
            <w:rPr>
              <w:color w:val="000000"/>
            </w:rPr>
          </w:pPr>
        </w:p>
        <w:p w14:paraId="7CAB0C16" w14:textId="77777777" w:rsidR="00816FD8" w:rsidRPr="003312F8" w:rsidRDefault="00816FD8" w:rsidP="00816FD8">
          <w:pPr>
            <w:rPr>
              <w:color w:val="000000"/>
            </w:rPr>
          </w:pPr>
          <w:r w:rsidRPr="003312F8">
            <w:rPr>
              <w:color w:val="000000"/>
            </w:rPr>
            <w:t>Staff who did not state their ethnicity earn £0.97 less per hour on average that White British staff in non-clinical roles at mid-point salary.</w:t>
          </w:r>
        </w:p>
        <w:p w14:paraId="48FBAB0B" w14:textId="77777777" w:rsidR="00816FD8" w:rsidRPr="003312F8" w:rsidRDefault="00816FD8" w:rsidP="00816FD8">
          <w:pPr>
            <w:rPr>
              <w:color w:val="000000"/>
            </w:rPr>
          </w:pPr>
        </w:p>
        <w:p w14:paraId="79DD92FE" w14:textId="77777777" w:rsidR="00816FD8" w:rsidRPr="003312F8" w:rsidRDefault="00816FD8" w:rsidP="00816FD8">
          <w:pPr>
            <w:rPr>
              <w:color w:val="000000"/>
            </w:rPr>
          </w:pPr>
          <w:r w:rsidRPr="003312F8">
            <w:rPr>
              <w:color w:val="000000"/>
            </w:rPr>
            <w:t>Staff from Mixed Ethnic groups earn £0.46 per hour at mid-point salary than White British staff in non-clinical roles.</w:t>
          </w:r>
        </w:p>
        <w:p w14:paraId="445D1DD9" w14:textId="77777777" w:rsidR="00816FD8" w:rsidRPr="003312F8" w:rsidRDefault="00816FD8" w:rsidP="00816FD8">
          <w:pPr>
            <w:rPr>
              <w:color w:val="000000"/>
            </w:rPr>
          </w:pPr>
        </w:p>
        <w:p w14:paraId="434EE62C" w14:textId="77777777" w:rsidR="00816FD8" w:rsidRPr="003312F8" w:rsidRDefault="00816FD8" w:rsidP="00816FD8">
          <w:pPr>
            <w:rPr>
              <w:color w:val="000000"/>
            </w:rPr>
          </w:pPr>
        </w:p>
        <w:p w14:paraId="44E105BE" w14:textId="77777777" w:rsidR="00816FD8" w:rsidRPr="003312F8" w:rsidRDefault="00816FD8" w:rsidP="00816FD8">
          <w:pPr>
            <w:rPr>
              <w:rFonts w:eastAsia="Times New Roman"/>
              <w:color w:val="000000"/>
              <w:lang w:eastAsia="en-GB"/>
              <w14:ligatures w14:val="standardContextual"/>
            </w:rPr>
          </w:pPr>
          <w:r w:rsidRPr="003312F8">
            <w:rPr>
              <w:noProof/>
            </w:rPr>
            <w:lastRenderedPageBreak/>
            <w:drawing>
              <wp:inline distT="0" distB="0" distL="0" distR="0" wp14:anchorId="763B9AFE" wp14:editId="49D9F93E">
                <wp:extent cx="6482715" cy="3894455"/>
                <wp:effectExtent l="0" t="0" r="13335" b="10795"/>
                <wp:docPr id="1829747214" name="Chart 1" descr="A graph showing pay quartiles - for non-clinical staff.">
                  <a:extLst xmlns:a="http://schemas.openxmlformats.org/drawingml/2006/main">
                    <a:ext uri="{FF2B5EF4-FFF2-40B4-BE49-F238E27FC236}">
                      <a16:creationId xmlns:a16="http://schemas.microsoft.com/office/drawing/2014/main" id="{B3937DF0-855F-4FDF-9E2D-9B6F985FC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A6291C" w14:textId="77777777" w:rsidR="00816FD8" w:rsidRPr="003312F8" w:rsidRDefault="00816FD8" w:rsidP="00816FD8">
          <w:pPr>
            <w:rPr>
              <w:rFonts w:eastAsia="Times New Roman"/>
              <w:color w:val="000000"/>
              <w:lang w:eastAsia="en-GB"/>
              <w14:ligatures w14:val="standardContextual"/>
            </w:rPr>
          </w:pPr>
        </w:p>
        <w:p w14:paraId="0C83DDE8" w14:textId="6E6329CF" w:rsidR="00816FD8" w:rsidRPr="003312F8" w:rsidRDefault="00816FD8" w:rsidP="00816FD8">
          <w:pPr>
            <w:rPr>
              <w:rFonts w:eastAsia="Times New Roman"/>
              <w:color w:val="000000"/>
              <w:lang w:eastAsia="en-GB"/>
              <w14:ligatures w14:val="standardContextual"/>
            </w:rPr>
          </w:pPr>
          <w:r w:rsidRPr="003312F8">
            <w:rPr>
              <w:rFonts w:eastAsia="Times New Roman"/>
              <w:color w:val="000000"/>
              <w:lang w:eastAsia="en-GB"/>
              <w14:ligatures w14:val="standardContextual"/>
            </w:rPr>
            <w:t>Asian staff in non-clinical roles are over-represented in quartiles 1 (+4%) and 2 (+1%</w:t>
          </w:r>
          <w:r w:rsidR="0065772E" w:rsidRPr="003312F8">
            <w:rPr>
              <w:rFonts w:eastAsia="Times New Roman"/>
              <w:color w:val="000000"/>
              <w:lang w:eastAsia="en-GB"/>
              <w14:ligatures w14:val="standardContextual"/>
            </w:rPr>
            <w:t>) and</w:t>
          </w:r>
          <w:r w:rsidRPr="003312F8">
            <w:rPr>
              <w:rFonts w:eastAsia="Times New Roman"/>
              <w:color w:val="000000"/>
              <w:lang w:eastAsia="en-GB"/>
              <w14:ligatures w14:val="standardContextual"/>
            </w:rPr>
            <w:t xml:space="preserve"> under-represented in quartiles 3 (- 2%) and 4 (-3%) when compared to the ethnicity profile.</w:t>
          </w:r>
        </w:p>
        <w:p w14:paraId="39E4D2BE" w14:textId="77777777" w:rsidR="00816FD8" w:rsidRPr="003312F8" w:rsidRDefault="00816FD8" w:rsidP="00816FD8">
          <w:pPr>
            <w:rPr>
              <w:rFonts w:eastAsia="Times New Roman"/>
              <w:color w:val="000000"/>
              <w:lang w:eastAsia="en-GB"/>
              <w14:ligatures w14:val="standardContextual"/>
            </w:rPr>
          </w:pPr>
        </w:p>
        <w:p w14:paraId="1A75851D" w14:textId="363546A4" w:rsidR="00816FD8" w:rsidRPr="003312F8" w:rsidRDefault="00816FD8" w:rsidP="00816FD8">
          <w:pPr>
            <w:rPr>
              <w:rFonts w:eastAsia="Times New Roman"/>
              <w:color w:val="000000"/>
              <w:lang w:eastAsia="en-GB"/>
              <w14:ligatures w14:val="standardContextual"/>
            </w:rPr>
          </w:pPr>
          <w:r w:rsidRPr="003312F8">
            <w:rPr>
              <w:rFonts w:eastAsia="Times New Roman"/>
              <w:color w:val="000000"/>
              <w:lang w:eastAsia="en-GB"/>
              <w14:ligatures w14:val="standardContextual"/>
            </w:rPr>
            <w:t>Black non-clinical staff are over-represented in quartile 1 (+1%) and under-represented in quartiles 3 (</w:t>
          </w:r>
          <w:r w:rsidR="0065772E" w:rsidRPr="003312F8">
            <w:rPr>
              <w:rFonts w:eastAsia="Times New Roman"/>
              <w:color w:val="000000"/>
              <w:lang w:eastAsia="en-GB"/>
              <w14:ligatures w14:val="standardContextual"/>
            </w:rPr>
            <w:t>-</w:t>
          </w:r>
          <w:r w:rsidRPr="003312F8">
            <w:rPr>
              <w:rFonts w:eastAsia="Times New Roman"/>
              <w:color w:val="000000"/>
              <w:lang w:eastAsia="en-GB"/>
              <w14:ligatures w14:val="standardContextual"/>
            </w:rPr>
            <w:t>1%) and quartiles 4 (</w:t>
          </w:r>
          <w:r w:rsidR="0065772E" w:rsidRPr="003312F8">
            <w:rPr>
              <w:rFonts w:eastAsia="Times New Roman"/>
              <w:color w:val="000000"/>
              <w:lang w:eastAsia="en-GB"/>
              <w14:ligatures w14:val="standardContextual"/>
            </w:rPr>
            <w:t>-</w:t>
          </w:r>
          <w:r w:rsidRPr="003312F8">
            <w:rPr>
              <w:rFonts w:eastAsia="Times New Roman"/>
              <w:color w:val="000000"/>
              <w:lang w:eastAsia="en-GB"/>
              <w14:ligatures w14:val="standardContextual"/>
            </w:rPr>
            <w:t>1%). There is representational parity in quartile 2.</w:t>
          </w:r>
        </w:p>
        <w:p w14:paraId="298064F4" w14:textId="77777777" w:rsidR="00816FD8" w:rsidRPr="003312F8" w:rsidRDefault="00816FD8" w:rsidP="00816FD8">
          <w:pPr>
            <w:rPr>
              <w:rFonts w:eastAsia="Times New Roman"/>
              <w:color w:val="000000"/>
              <w:lang w:eastAsia="en-GB"/>
              <w14:ligatures w14:val="standardContextual"/>
            </w:rPr>
          </w:pPr>
        </w:p>
        <w:p w14:paraId="3DADC00E" w14:textId="77777777" w:rsidR="00816FD8" w:rsidRPr="003312F8" w:rsidRDefault="00816FD8" w:rsidP="00816FD8">
          <w:pPr>
            <w:rPr>
              <w:rFonts w:eastAsia="Times New Roman"/>
              <w:color w:val="000000"/>
              <w:lang w:eastAsia="en-GB"/>
              <w14:ligatures w14:val="standardContextual"/>
            </w:rPr>
          </w:pPr>
          <w:r w:rsidRPr="003312F8">
            <w:rPr>
              <w:rFonts w:eastAsia="Times New Roman"/>
              <w:color w:val="000000"/>
              <w:lang w:eastAsia="en-GB"/>
              <w14:ligatures w14:val="standardContextual"/>
            </w:rPr>
            <w:t xml:space="preserve">Non-clinical staff from Mixed Ethnic groups are under-represented in quartiles 1 (-1%) and 3 (-1%) and over-represented in quartile 2 (+1%) and 3 (+2%). </w:t>
          </w:r>
        </w:p>
        <w:p w14:paraId="4DADA3A4" w14:textId="77777777" w:rsidR="00816FD8" w:rsidRPr="003312F8" w:rsidRDefault="00816FD8" w:rsidP="00816FD8">
          <w:pPr>
            <w:rPr>
              <w:rFonts w:eastAsia="Times New Roman"/>
              <w:color w:val="000000"/>
              <w:lang w:eastAsia="en-GB"/>
              <w14:ligatures w14:val="standardContextual"/>
            </w:rPr>
          </w:pPr>
        </w:p>
        <w:p w14:paraId="196B9A28" w14:textId="77777777" w:rsidR="00816FD8" w:rsidRPr="003312F8" w:rsidRDefault="00816FD8" w:rsidP="00816FD8">
          <w:pPr>
            <w:rPr>
              <w:rFonts w:eastAsia="Times New Roman"/>
              <w:color w:val="000000"/>
              <w:lang w:eastAsia="en-GB"/>
              <w14:ligatures w14:val="standardContextual"/>
            </w:rPr>
          </w:pPr>
          <w:r w:rsidRPr="003312F8">
            <w:rPr>
              <w:rFonts w:eastAsia="Times New Roman"/>
              <w:color w:val="000000"/>
              <w:lang w:eastAsia="en-GB"/>
              <w14:ligatures w14:val="standardContextual"/>
            </w:rPr>
            <w:t xml:space="preserve">Non-clinical staff from Other White groups are under-represented in quartile 4 (-3%) when compared to the ethnicity profile. There is representational parity across all other quartiles in line with the ethnicity profile. </w:t>
          </w:r>
        </w:p>
        <w:p w14:paraId="5005A043" w14:textId="77777777" w:rsidR="00816FD8" w:rsidRPr="003312F8" w:rsidRDefault="00816FD8" w:rsidP="00816FD8">
          <w:pPr>
            <w:rPr>
              <w:rFonts w:eastAsia="Times New Roman"/>
              <w:color w:val="000000"/>
              <w:lang w:eastAsia="en-GB"/>
              <w14:ligatures w14:val="standardContextual"/>
            </w:rPr>
          </w:pPr>
        </w:p>
        <w:p w14:paraId="02E1F8DE" w14:textId="77777777" w:rsidR="00816FD8" w:rsidRPr="003312F8" w:rsidRDefault="00816FD8" w:rsidP="00816FD8">
          <w:pPr>
            <w:rPr>
              <w:rFonts w:eastAsia="Times New Roman"/>
              <w:color w:val="000000"/>
              <w:lang w:eastAsia="en-GB"/>
              <w14:ligatures w14:val="standardContextual"/>
            </w:rPr>
          </w:pPr>
          <w:r w:rsidRPr="003312F8">
            <w:rPr>
              <w:rFonts w:eastAsia="Times New Roman"/>
              <w:color w:val="000000"/>
              <w:lang w:eastAsia="en-GB"/>
              <w14:ligatures w14:val="standardContextual"/>
            </w:rPr>
            <w:t xml:space="preserve">Non-clinical staff that did not declare their ethnicity are under-represented in quartile 4 (-1%) when compared to the ethnicity profile for non-clinical roles. </w:t>
          </w:r>
        </w:p>
        <w:p w14:paraId="32151DEA" w14:textId="77777777" w:rsidR="00816FD8" w:rsidRPr="003312F8" w:rsidRDefault="00816FD8" w:rsidP="00816FD8">
          <w:pPr>
            <w:rPr>
              <w:rFonts w:eastAsia="Times New Roman"/>
              <w:color w:val="000000"/>
              <w:lang w:eastAsia="en-GB"/>
              <w14:ligatures w14:val="standardContextual"/>
            </w:rPr>
          </w:pPr>
        </w:p>
        <w:p w14:paraId="6F295580"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r w:rsidRPr="003312F8">
            <w:rPr>
              <w:rFonts w:ascii="Arial" w:hAnsi="Arial" w:cs="Arial"/>
              <w:i/>
              <w:iCs/>
              <w:noProof/>
              <w:sz w:val="22"/>
              <w:szCs w:val="22"/>
            </w:rPr>
            <w:lastRenderedPageBreak/>
            <w:drawing>
              <wp:inline distT="0" distB="0" distL="0" distR="0" wp14:anchorId="4DD74511" wp14:editId="02B6F329">
                <wp:extent cx="6482715" cy="3741435"/>
                <wp:effectExtent l="0" t="0" r="13335" b="11430"/>
                <wp:docPr id="1113981769" name="Chart 1" descr="A graph showing the pay quartiles for non-clinical white British employees.">
                  <a:extLst xmlns:a="http://schemas.openxmlformats.org/drawingml/2006/main">
                    <a:ext uri="{FF2B5EF4-FFF2-40B4-BE49-F238E27FC236}">
                      <a16:creationId xmlns:a16="http://schemas.microsoft.com/office/drawing/2014/main" id="{C67DFC06-0571-CED7-BC66-8B482F839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C208E3" w14:textId="77777777" w:rsidR="00816FD8" w:rsidRPr="003312F8" w:rsidRDefault="00816FD8" w:rsidP="00816FD8">
          <w:pPr>
            <w:rPr>
              <w:color w:val="000000"/>
            </w:rPr>
          </w:pPr>
        </w:p>
        <w:p w14:paraId="71DBA9D4" w14:textId="6EF522BF" w:rsidR="00816FD8" w:rsidRPr="003312F8" w:rsidRDefault="00816FD8" w:rsidP="00816FD8">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White British staff in non-clinical role</w:t>
          </w:r>
          <w:r w:rsidR="00D7795A" w:rsidRPr="003312F8">
            <w:rPr>
              <w:rFonts w:ascii="Arial" w:hAnsi="Arial" w:cs="Arial"/>
              <w:color w:val="000000"/>
              <w:sz w:val="22"/>
              <w:szCs w:val="22"/>
            </w:rPr>
            <w:t>s</w:t>
          </w:r>
          <w:r w:rsidRPr="003312F8">
            <w:rPr>
              <w:rFonts w:ascii="Arial" w:hAnsi="Arial" w:cs="Arial"/>
              <w:color w:val="000000"/>
              <w:sz w:val="22"/>
              <w:szCs w:val="22"/>
            </w:rPr>
            <w:t xml:space="preserve"> are over-represented in all quartiles, except quartile 1 where there is parity with the overall ethnicity profile. </w:t>
          </w:r>
        </w:p>
        <w:p w14:paraId="130F2128"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25C47A69"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0DFB0E69"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730ACF0F"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7195CB35"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44F61881"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78CB8280"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50757E50"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112AA57A"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238A56C9"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0D568BDD"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5D77D734"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4BA1AEC3" w14:textId="77777777" w:rsidR="00816FD8" w:rsidRPr="003312F8" w:rsidRDefault="00816FD8" w:rsidP="00816FD8">
          <w:pPr>
            <w:pStyle w:val="NormalWeb"/>
            <w:spacing w:before="120" w:beforeAutospacing="0" w:after="120" w:afterAutospacing="0"/>
            <w:jc w:val="both"/>
            <w:rPr>
              <w:rFonts w:ascii="Arial" w:hAnsi="Arial" w:cs="Arial"/>
              <w:color w:val="000000"/>
              <w:sz w:val="22"/>
              <w:szCs w:val="22"/>
            </w:rPr>
          </w:pPr>
        </w:p>
        <w:p w14:paraId="4A343487" w14:textId="77777777" w:rsidR="00C80AA9" w:rsidRPr="003312F8" w:rsidRDefault="00C80AA9" w:rsidP="00C80AA9">
          <w:pPr>
            <w:pStyle w:val="NormalWeb"/>
            <w:spacing w:before="120" w:beforeAutospacing="0" w:after="120" w:afterAutospacing="0"/>
            <w:rPr>
              <w:rFonts w:ascii="Arial" w:hAnsi="Arial" w:cs="Arial"/>
              <w:color w:val="000000"/>
              <w:sz w:val="22"/>
              <w:szCs w:val="22"/>
            </w:rPr>
          </w:pPr>
        </w:p>
        <w:p w14:paraId="12141D77" w14:textId="77777777" w:rsidR="000D60FB" w:rsidRDefault="000D60FB" w:rsidP="00C80AA9">
          <w:pPr>
            <w:pStyle w:val="NormalWeb"/>
            <w:spacing w:before="120" w:beforeAutospacing="0" w:after="120" w:afterAutospacing="0"/>
            <w:jc w:val="center"/>
            <w:rPr>
              <w:rFonts w:ascii="Arial" w:hAnsi="Arial" w:cs="Arial"/>
              <w:b/>
              <w:bCs/>
              <w:color w:val="000000"/>
              <w:sz w:val="22"/>
              <w:szCs w:val="22"/>
              <w:u w:val="single"/>
            </w:rPr>
          </w:pPr>
        </w:p>
        <w:p w14:paraId="40756D0B" w14:textId="1490CCF9" w:rsidR="00310CA2" w:rsidRPr="003312F8" w:rsidRDefault="00AA17C0" w:rsidP="00C80AA9">
          <w:pPr>
            <w:pStyle w:val="NormalWeb"/>
            <w:spacing w:before="120" w:beforeAutospacing="0" w:after="120" w:afterAutospacing="0"/>
            <w:jc w:val="center"/>
            <w:rPr>
              <w:rFonts w:ascii="Arial" w:hAnsi="Arial" w:cs="Arial"/>
              <w:b/>
              <w:bCs/>
              <w:color w:val="000000"/>
              <w:sz w:val="22"/>
              <w:szCs w:val="22"/>
              <w:u w:val="single"/>
            </w:rPr>
          </w:pPr>
          <w:r w:rsidRPr="003312F8">
            <w:rPr>
              <w:rFonts w:ascii="Arial" w:hAnsi="Arial" w:cs="Arial"/>
              <w:b/>
              <w:bCs/>
              <w:color w:val="000000"/>
              <w:sz w:val="22"/>
              <w:szCs w:val="22"/>
              <w:u w:val="single"/>
            </w:rPr>
            <w:lastRenderedPageBreak/>
            <w:t>CLINICAL ROLES</w:t>
          </w:r>
        </w:p>
        <w:p w14:paraId="3441DA95" w14:textId="77777777" w:rsidR="00310CA2" w:rsidRPr="003312F8" w:rsidRDefault="00310CA2" w:rsidP="00AA17C0">
          <w:pPr>
            <w:pStyle w:val="NormalWeb"/>
            <w:spacing w:before="120" w:beforeAutospacing="0" w:after="120" w:afterAutospacing="0"/>
            <w:jc w:val="center"/>
            <w:rPr>
              <w:rFonts w:ascii="Arial" w:hAnsi="Arial" w:cs="Arial"/>
              <w:b/>
              <w:bCs/>
              <w:color w:val="000000"/>
              <w:sz w:val="22"/>
              <w:szCs w:val="22"/>
              <w:u w:val="single"/>
            </w:rPr>
          </w:pPr>
        </w:p>
        <w:p w14:paraId="3F51034C" w14:textId="61227356" w:rsidR="00310CA2" w:rsidRPr="003312F8" w:rsidRDefault="00C06535" w:rsidP="00AA17C0">
          <w:pPr>
            <w:pStyle w:val="NormalWeb"/>
            <w:spacing w:before="120" w:beforeAutospacing="0" w:after="120" w:afterAutospacing="0"/>
            <w:jc w:val="center"/>
            <w:rPr>
              <w:rFonts w:ascii="Arial" w:hAnsi="Arial" w:cs="Arial"/>
              <w:b/>
              <w:bCs/>
              <w:color w:val="000000"/>
              <w:sz w:val="22"/>
              <w:szCs w:val="22"/>
              <w:u w:val="single"/>
            </w:rPr>
          </w:pPr>
          <w:r w:rsidRPr="003312F8">
            <w:rPr>
              <w:rFonts w:ascii="Arial" w:hAnsi="Arial" w:cs="Arial"/>
              <w:noProof/>
              <w:sz w:val="22"/>
              <w:szCs w:val="22"/>
            </w:rPr>
            <w:drawing>
              <wp:inline distT="0" distB="0" distL="0" distR="0" wp14:anchorId="01AFA19B" wp14:editId="3D65064F">
                <wp:extent cx="6567777" cy="3665220"/>
                <wp:effectExtent l="0" t="0" r="5080" b="11430"/>
                <wp:docPr id="1944952856" name="Chart 1" descr="A pie chart showing the ethnicity profile of employees in clinical roles.  The percentages are:&#10;66% - white British&#10;20% Asian or Asian British&#10;6% White Other&#10;4% Black or Black British, Caribbean or African&#10;2% not stated&#10;1 % Mixed - Mixed Ethnic Groups&#10;0.45% Other Ethnic Group&#10;0.22% Null &#10;">
                  <a:extLst xmlns:a="http://schemas.openxmlformats.org/drawingml/2006/main">
                    <a:ext uri="{FF2B5EF4-FFF2-40B4-BE49-F238E27FC236}">
                      <a16:creationId xmlns:a16="http://schemas.microsoft.com/office/drawing/2014/main" id="{808DAD51-CF62-38D3-F414-328F243AA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117A9E" w14:textId="53AD0D36" w:rsidR="001A17C3" w:rsidRPr="003312F8" w:rsidRDefault="006128B4" w:rsidP="00A646EF">
          <w:pPr>
            <w:pStyle w:val="NormalWeb"/>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 xml:space="preserve">In comparison to the </w:t>
          </w:r>
          <w:r w:rsidR="00684178" w:rsidRPr="003312F8">
            <w:rPr>
              <w:rFonts w:ascii="Arial" w:hAnsi="Arial" w:cs="Arial"/>
              <w:color w:val="000000"/>
              <w:sz w:val="22"/>
              <w:szCs w:val="22"/>
            </w:rPr>
            <w:t>ethnicity profile of the overall workforce, in clinical roles there is a higher representation of Asian groups</w:t>
          </w:r>
          <w:r w:rsidR="006F06D5" w:rsidRPr="003312F8">
            <w:rPr>
              <w:rFonts w:ascii="Arial" w:hAnsi="Arial" w:cs="Arial"/>
              <w:color w:val="000000"/>
              <w:sz w:val="22"/>
              <w:szCs w:val="22"/>
            </w:rPr>
            <w:t xml:space="preserve"> (</w:t>
          </w:r>
          <w:r w:rsidR="00C65829" w:rsidRPr="003312F8">
            <w:rPr>
              <w:rFonts w:ascii="Arial" w:hAnsi="Arial" w:cs="Arial"/>
              <w:color w:val="000000"/>
              <w:sz w:val="22"/>
              <w:szCs w:val="22"/>
            </w:rPr>
            <w:t>+7.3</w:t>
          </w:r>
          <w:r w:rsidR="006F06D5" w:rsidRPr="003312F8">
            <w:rPr>
              <w:rFonts w:ascii="Arial" w:hAnsi="Arial" w:cs="Arial"/>
              <w:color w:val="000000"/>
              <w:sz w:val="22"/>
              <w:szCs w:val="22"/>
            </w:rPr>
            <w:t>%)</w:t>
          </w:r>
          <w:r w:rsidR="00D45B8B" w:rsidRPr="003312F8">
            <w:rPr>
              <w:rFonts w:ascii="Arial" w:hAnsi="Arial" w:cs="Arial"/>
              <w:color w:val="000000"/>
              <w:sz w:val="22"/>
              <w:szCs w:val="22"/>
            </w:rPr>
            <w:t>,</w:t>
          </w:r>
          <w:r w:rsidR="00D67CB9" w:rsidRPr="003312F8">
            <w:rPr>
              <w:rFonts w:ascii="Arial" w:hAnsi="Arial" w:cs="Arial"/>
              <w:color w:val="000000"/>
              <w:sz w:val="22"/>
              <w:szCs w:val="22"/>
            </w:rPr>
            <w:t xml:space="preserve"> Black (</w:t>
          </w:r>
          <w:r w:rsidR="00FC2836" w:rsidRPr="003312F8">
            <w:rPr>
              <w:rFonts w:ascii="Arial" w:hAnsi="Arial" w:cs="Arial"/>
              <w:color w:val="000000"/>
              <w:sz w:val="22"/>
              <w:szCs w:val="22"/>
            </w:rPr>
            <w:t>+1.3</w:t>
          </w:r>
          <w:r w:rsidR="00D67CB9" w:rsidRPr="003312F8">
            <w:rPr>
              <w:rFonts w:ascii="Arial" w:hAnsi="Arial" w:cs="Arial"/>
              <w:color w:val="000000"/>
              <w:sz w:val="22"/>
              <w:szCs w:val="22"/>
            </w:rPr>
            <w:t>%), and</w:t>
          </w:r>
          <w:r w:rsidR="006F06D5" w:rsidRPr="003312F8">
            <w:rPr>
              <w:rFonts w:ascii="Arial" w:hAnsi="Arial" w:cs="Arial"/>
              <w:color w:val="000000"/>
              <w:sz w:val="22"/>
              <w:szCs w:val="22"/>
            </w:rPr>
            <w:t xml:space="preserve"> other White groups (</w:t>
          </w:r>
          <w:r w:rsidR="00CB036E" w:rsidRPr="003312F8">
            <w:rPr>
              <w:rFonts w:ascii="Arial" w:hAnsi="Arial" w:cs="Arial"/>
              <w:color w:val="000000"/>
              <w:sz w:val="22"/>
              <w:szCs w:val="22"/>
            </w:rPr>
            <w:t>+1.1</w:t>
          </w:r>
          <w:r w:rsidR="006F06D5" w:rsidRPr="003312F8">
            <w:rPr>
              <w:rFonts w:ascii="Arial" w:hAnsi="Arial" w:cs="Arial"/>
              <w:color w:val="000000"/>
              <w:sz w:val="22"/>
              <w:szCs w:val="22"/>
            </w:rPr>
            <w:t>%)</w:t>
          </w:r>
          <w:r w:rsidR="00E83C6F" w:rsidRPr="003312F8">
            <w:rPr>
              <w:rFonts w:ascii="Arial" w:hAnsi="Arial" w:cs="Arial"/>
              <w:color w:val="000000"/>
              <w:sz w:val="22"/>
              <w:szCs w:val="22"/>
            </w:rPr>
            <w:t>, and Other Ethnic g</w:t>
          </w:r>
          <w:r w:rsidR="00D45B8B" w:rsidRPr="003312F8">
            <w:rPr>
              <w:rFonts w:ascii="Arial" w:hAnsi="Arial" w:cs="Arial"/>
              <w:color w:val="000000"/>
              <w:sz w:val="22"/>
              <w:szCs w:val="22"/>
            </w:rPr>
            <w:t>r</w:t>
          </w:r>
          <w:r w:rsidR="00E83C6F" w:rsidRPr="003312F8">
            <w:rPr>
              <w:rFonts w:ascii="Arial" w:hAnsi="Arial" w:cs="Arial"/>
              <w:color w:val="000000"/>
              <w:sz w:val="22"/>
              <w:szCs w:val="22"/>
            </w:rPr>
            <w:t>oup (</w:t>
          </w:r>
          <w:r w:rsidR="00CB036E" w:rsidRPr="003312F8">
            <w:rPr>
              <w:rFonts w:ascii="Arial" w:hAnsi="Arial" w:cs="Arial"/>
              <w:color w:val="000000"/>
              <w:sz w:val="22"/>
              <w:szCs w:val="22"/>
            </w:rPr>
            <w:t>+</w:t>
          </w:r>
          <w:r w:rsidR="00D45B8B" w:rsidRPr="003312F8">
            <w:rPr>
              <w:rFonts w:ascii="Arial" w:hAnsi="Arial" w:cs="Arial"/>
              <w:color w:val="000000"/>
              <w:sz w:val="22"/>
              <w:szCs w:val="22"/>
            </w:rPr>
            <w:t>0.</w:t>
          </w:r>
          <w:r w:rsidR="00CB036E" w:rsidRPr="003312F8">
            <w:rPr>
              <w:rFonts w:ascii="Arial" w:hAnsi="Arial" w:cs="Arial"/>
              <w:color w:val="000000"/>
              <w:sz w:val="22"/>
              <w:szCs w:val="22"/>
            </w:rPr>
            <w:t>1</w:t>
          </w:r>
          <w:r w:rsidR="00D45B8B" w:rsidRPr="003312F8">
            <w:rPr>
              <w:rFonts w:ascii="Arial" w:hAnsi="Arial" w:cs="Arial"/>
              <w:color w:val="000000"/>
              <w:sz w:val="22"/>
              <w:szCs w:val="22"/>
            </w:rPr>
            <w:t>5%)</w:t>
          </w:r>
        </w:p>
        <w:p w14:paraId="649ED250" w14:textId="46C11247" w:rsidR="00E13598" w:rsidRPr="003312F8" w:rsidRDefault="00E83C6F" w:rsidP="00A646EF">
          <w:pPr>
            <w:pStyle w:val="NormalWeb"/>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However, the representation of</w:t>
          </w:r>
          <w:r w:rsidR="00FC2836" w:rsidRPr="003312F8">
            <w:rPr>
              <w:rFonts w:ascii="Arial" w:hAnsi="Arial" w:cs="Arial"/>
              <w:color w:val="000000"/>
              <w:sz w:val="22"/>
              <w:szCs w:val="22"/>
            </w:rPr>
            <w:t xml:space="preserve"> Mixed (-0.</w:t>
          </w:r>
          <w:r w:rsidR="007E13BF" w:rsidRPr="003312F8">
            <w:rPr>
              <w:rFonts w:ascii="Arial" w:hAnsi="Arial" w:cs="Arial"/>
              <w:color w:val="000000"/>
              <w:sz w:val="22"/>
              <w:szCs w:val="22"/>
            </w:rPr>
            <w:t>8</w:t>
          </w:r>
          <w:r w:rsidR="00FC2836" w:rsidRPr="003312F8">
            <w:rPr>
              <w:rFonts w:ascii="Arial" w:hAnsi="Arial" w:cs="Arial"/>
              <w:color w:val="000000"/>
              <w:sz w:val="22"/>
              <w:szCs w:val="22"/>
            </w:rPr>
            <w:t>%),</w:t>
          </w:r>
          <w:r w:rsidR="007E13BF" w:rsidRPr="003312F8">
            <w:rPr>
              <w:rFonts w:ascii="Arial" w:hAnsi="Arial" w:cs="Arial"/>
              <w:color w:val="000000"/>
              <w:sz w:val="22"/>
              <w:szCs w:val="22"/>
            </w:rPr>
            <w:t xml:space="preserve"> </w:t>
          </w:r>
          <w:r w:rsidR="00D45B8B" w:rsidRPr="003312F8">
            <w:rPr>
              <w:rFonts w:ascii="Arial" w:hAnsi="Arial" w:cs="Arial"/>
              <w:color w:val="000000"/>
              <w:sz w:val="22"/>
              <w:szCs w:val="22"/>
            </w:rPr>
            <w:t>White British</w:t>
          </w:r>
          <w:r w:rsidR="00E13598" w:rsidRPr="003312F8">
            <w:rPr>
              <w:rFonts w:ascii="Arial" w:hAnsi="Arial" w:cs="Arial"/>
              <w:color w:val="000000"/>
              <w:sz w:val="22"/>
              <w:szCs w:val="22"/>
            </w:rPr>
            <w:t xml:space="preserve"> (</w:t>
          </w:r>
          <w:r w:rsidR="000E04A8" w:rsidRPr="003312F8">
            <w:rPr>
              <w:rFonts w:ascii="Arial" w:hAnsi="Arial" w:cs="Arial"/>
              <w:color w:val="000000"/>
              <w:sz w:val="22"/>
              <w:szCs w:val="22"/>
            </w:rPr>
            <w:t>-9.8</w:t>
          </w:r>
          <w:r w:rsidR="00E13598" w:rsidRPr="003312F8">
            <w:rPr>
              <w:rFonts w:ascii="Arial" w:hAnsi="Arial" w:cs="Arial"/>
              <w:color w:val="000000"/>
              <w:sz w:val="22"/>
              <w:szCs w:val="22"/>
            </w:rPr>
            <w:t>%)</w:t>
          </w:r>
          <w:r w:rsidR="00D45B8B" w:rsidRPr="003312F8">
            <w:rPr>
              <w:rFonts w:ascii="Arial" w:hAnsi="Arial" w:cs="Arial"/>
              <w:color w:val="000000"/>
              <w:sz w:val="22"/>
              <w:szCs w:val="22"/>
            </w:rPr>
            <w:t xml:space="preserve"> groups is lower than in the overall workforce. </w:t>
          </w:r>
        </w:p>
        <w:p w14:paraId="7183ADC4" w14:textId="77777777" w:rsidR="00E13598" w:rsidRPr="003312F8" w:rsidRDefault="00E13598" w:rsidP="00A646EF">
          <w:pPr>
            <w:pStyle w:val="NormalWeb"/>
            <w:spacing w:before="120" w:beforeAutospacing="0" w:after="120" w:afterAutospacing="0"/>
            <w:rPr>
              <w:rFonts w:ascii="Arial" w:hAnsi="Arial" w:cs="Arial"/>
              <w:color w:val="000000"/>
              <w:sz w:val="22"/>
              <w:szCs w:val="22"/>
            </w:rPr>
          </w:pPr>
        </w:p>
        <w:p w14:paraId="5CE63D0A" w14:textId="77777777" w:rsidR="00E13598" w:rsidRPr="003312F8" w:rsidRDefault="00E13598" w:rsidP="00A646EF">
          <w:pPr>
            <w:pStyle w:val="NormalWeb"/>
            <w:spacing w:before="120" w:beforeAutospacing="0" w:after="120" w:afterAutospacing="0"/>
            <w:rPr>
              <w:rFonts w:ascii="Arial" w:hAnsi="Arial" w:cs="Arial"/>
              <w:color w:val="000000"/>
              <w:sz w:val="22"/>
              <w:szCs w:val="22"/>
            </w:rPr>
          </w:pPr>
        </w:p>
        <w:p w14:paraId="0F8C1DB8" w14:textId="77777777" w:rsidR="001A17C3" w:rsidRPr="003312F8" w:rsidRDefault="001A17C3" w:rsidP="00AA17C0">
          <w:pPr>
            <w:pStyle w:val="NormalWeb"/>
            <w:spacing w:before="120" w:beforeAutospacing="0" w:after="120" w:afterAutospacing="0"/>
            <w:jc w:val="center"/>
            <w:rPr>
              <w:rFonts w:ascii="Arial" w:hAnsi="Arial" w:cs="Arial"/>
              <w:b/>
              <w:bCs/>
              <w:color w:val="000000"/>
              <w:sz w:val="22"/>
              <w:szCs w:val="22"/>
              <w:u w:val="single"/>
            </w:rPr>
          </w:pPr>
        </w:p>
        <w:p w14:paraId="6A4C9009" w14:textId="77777777" w:rsidR="001A17C3" w:rsidRPr="003312F8" w:rsidRDefault="001A17C3" w:rsidP="00AA17C0">
          <w:pPr>
            <w:pStyle w:val="NormalWeb"/>
            <w:spacing w:before="120" w:beforeAutospacing="0" w:after="120" w:afterAutospacing="0"/>
            <w:jc w:val="center"/>
            <w:rPr>
              <w:rFonts w:ascii="Arial" w:hAnsi="Arial" w:cs="Arial"/>
              <w:b/>
              <w:bCs/>
              <w:color w:val="000000"/>
              <w:sz w:val="22"/>
              <w:szCs w:val="22"/>
              <w:u w:val="single"/>
            </w:rPr>
          </w:pPr>
        </w:p>
        <w:p w14:paraId="38AB3661" w14:textId="40A1B78E" w:rsidR="00DD7CC3" w:rsidRPr="003312F8" w:rsidRDefault="00D318CA">
          <w:pPr>
            <w:rPr>
              <w:color w:val="000000"/>
            </w:rPr>
          </w:pPr>
          <w:r w:rsidRPr="003312F8">
            <w:rPr>
              <w:noProof/>
            </w:rPr>
            <w:lastRenderedPageBreak/>
            <w:drawing>
              <wp:inline distT="0" distB="0" distL="0" distR="0" wp14:anchorId="170B8E7E" wp14:editId="2247063F">
                <wp:extent cx="6594359" cy="3450692"/>
                <wp:effectExtent l="0" t="0" r="16510" b="16510"/>
                <wp:docPr id="800909100" name="Chart 1" descr="Graph showing the Mean hourly rate and pay gap for clinical employees">
                  <a:extLst xmlns:a="http://schemas.openxmlformats.org/drawingml/2006/main">
                    <a:ext uri="{FF2B5EF4-FFF2-40B4-BE49-F238E27FC236}">
                      <a16:creationId xmlns:a16="http://schemas.microsoft.com/office/drawing/2014/main" id="{E738507D-30BE-4AF5-8470-6A96FEFDB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E3D905" w14:textId="77777777" w:rsidR="00D933D5" w:rsidRPr="003312F8" w:rsidRDefault="00D933D5">
          <w:pPr>
            <w:rPr>
              <w:color w:val="000000"/>
            </w:rPr>
          </w:pPr>
        </w:p>
        <w:p w14:paraId="282475BA" w14:textId="433D39EC" w:rsidR="00E83375" w:rsidRPr="003312F8" w:rsidRDefault="00734AE0">
          <w:pPr>
            <w:rPr>
              <w:color w:val="000000"/>
            </w:rPr>
          </w:pPr>
          <w:r w:rsidRPr="003312F8">
            <w:rPr>
              <w:color w:val="000000"/>
            </w:rPr>
            <w:t>The mean</w:t>
          </w:r>
          <w:r w:rsidR="001D0324" w:rsidRPr="003312F8">
            <w:rPr>
              <w:color w:val="000000"/>
            </w:rPr>
            <w:t xml:space="preserve"> hourly pay gap for increases for staff in clinical roles. </w:t>
          </w:r>
        </w:p>
        <w:p w14:paraId="6D43E9AB" w14:textId="523DCE69" w:rsidR="0080601A" w:rsidRPr="003312F8" w:rsidRDefault="001D0324">
          <w:pPr>
            <w:rPr>
              <w:color w:val="000000"/>
            </w:rPr>
          </w:pPr>
          <w:r w:rsidRPr="003312F8">
            <w:rPr>
              <w:color w:val="000000"/>
            </w:rPr>
            <w:t>The pay gap for staff from Mixed Ethnic groups is £9.07 per hour and for Black staff</w:t>
          </w:r>
          <w:r w:rsidR="0053621A" w:rsidRPr="003312F8">
            <w:rPr>
              <w:color w:val="000000"/>
            </w:rPr>
            <w:t xml:space="preserve"> it is £12.92, nearly double the overall pay gap of £6.67.</w:t>
          </w:r>
        </w:p>
        <w:p w14:paraId="183C2EEE" w14:textId="77777777" w:rsidR="009D0D21" w:rsidRPr="003312F8" w:rsidRDefault="009D0D21">
          <w:pPr>
            <w:rPr>
              <w:color w:val="000000"/>
            </w:rPr>
          </w:pPr>
        </w:p>
        <w:p w14:paraId="5FFE0669" w14:textId="635D9579" w:rsidR="00AF0AA1" w:rsidRPr="003312F8" w:rsidRDefault="004E027C">
          <w:pPr>
            <w:rPr>
              <w:color w:val="000000"/>
            </w:rPr>
          </w:pPr>
          <w:r w:rsidRPr="003312F8">
            <w:rPr>
              <w:color w:val="000000"/>
            </w:rPr>
            <w:t xml:space="preserve">Staff from </w:t>
          </w:r>
          <w:r w:rsidR="007F2025" w:rsidRPr="003312F8">
            <w:rPr>
              <w:color w:val="000000"/>
            </w:rPr>
            <w:t>o</w:t>
          </w:r>
          <w:r w:rsidRPr="003312F8">
            <w:rPr>
              <w:color w:val="000000"/>
            </w:rPr>
            <w:t xml:space="preserve">ther White ethnic groups, Asian groups, and </w:t>
          </w:r>
          <w:r w:rsidR="00E83375" w:rsidRPr="003312F8">
            <w:rPr>
              <w:color w:val="000000"/>
            </w:rPr>
            <w:t>‘A</w:t>
          </w:r>
          <w:r w:rsidRPr="003312F8">
            <w:rPr>
              <w:color w:val="000000"/>
            </w:rPr>
            <w:t xml:space="preserve">ny </w:t>
          </w:r>
          <w:r w:rsidR="00E83375" w:rsidRPr="003312F8">
            <w:rPr>
              <w:color w:val="000000"/>
            </w:rPr>
            <w:t>O</w:t>
          </w:r>
          <w:r w:rsidRPr="003312F8">
            <w:rPr>
              <w:color w:val="000000"/>
            </w:rPr>
            <w:t xml:space="preserve">ther </w:t>
          </w:r>
          <w:r w:rsidR="00E83375" w:rsidRPr="003312F8">
            <w:rPr>
              <w:color w:val="000000"/>
            </w:rPr>
            <w:t>E</w:t>
          </w:r>
          <w:r w:rsidRPr="003312F8">
            <w:rPr>
              <w:color w:val="000000"/>
            </w:rPr>
            <w:t xml:space="preserve">thnic </w:t>
          </w:r>
          <w:r w:rsidR="00E83375" w:rsidRPr="003312F8">
            <w:rPr>
              <w:color w:val="000000"/>
            </w:rPr>
            <w:t>G</w:t>
          </w:r>
          <w:r w:rsidRPr="003312F8">
            <w:rPr>
              <w:color w:val="000000"/>
            </w:rPr>
            <w:t>roup</w:t>
          </w:r>
          <w:r w:rsidR="00E83375" w:rsidRPr="003312F8">
            <w:rPr>
              <w:color w:val="000000"/>
            </w:rPr>
            <w:t>’</w:t>
          </w:r>
          <w:r w:rsidRPr="003312F8">
            <w:rPr>
              <w:color w:val="000000"/>
            </w:rPr>
            <w:t xml:space="preserve"> earn more on average per hour than White British staff, ranging from £2.07 to £41.09 more per hour.</w:t>
          </w:r>
        </w:p>
        <w:p w14:paraId="7FB02162" w14:textId="77777777" w:rsidR="00AA17C0" w:rsidRPr="003312F8" w:rsidRDefault="00AA17C0">
          <w:pPr>
            <w:rPr>
              <w:color w:val="000000"/>
            </w:rPr>
          </w:pPr>
        </w:p>
        <w:p w14:paraId="79543970" w14:textId="77777777" w:rsidR="00AA17C0" w:rsidRPr="003312F8" w:rsidRDefault="00AA17C0" w:rsidP="00AA17C0">
          <w:pPr>
            <w:rPr>
              <w:color w:val="000000"/>
            </w:rPr>
          </w:pPr>
          <w:r w:rsidRPr="003312F8">
            <w:rPr>
              <w:noProof/>
            </w:rPr>
            <w:drawing>
              <wp:inline distT="0" distB="0" distL="0" distR="0" wp14:anchorId="28502911" wp14:editId="4174EE9B">
                <wp:extent cx="6520815" cy="3156668"/>
                <wp:effectExtent l="0" t="0" r="13335" b="5715"/>
                <wp:docPr id="453359035" name="Chart 1" descr="The graph shows the median hourly rate and pay gap for clinical employees">
                  <a:extLst xmlns:a="http://schemas.openxmlformats.org/drawingml/2006/main">
                    <a:ext uri="{FF2B5EF4-FFF2-40B4-BE49-F238E27FC236}">
                      <a16:creationId xmlns:a16="http://schemas.microsoft.com/office/drawing/2014/main" id="{23542045-ADB8-4DD9-86EA-1BC38EF38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2C69E3" w14:textId="77777777" w:rsidR="00AA17C0" w:rsidRPr="003312F8" w:rsidRDefault="00AA17C0" w:rsidP="00AA17C0">
          <w:pPr>
            <w:rPr>
              <w:color w:val="000000"/>
            </w:rPr>
          </w:pPr>
        </w:p>
        <w:p w14:paraId="08B78F41" w14:textId="77777777" w:rsidR="00D933D5" w:rsidRPr="003312F8" w:rsidRDefault="00D933D5" w:rsidP="00AA17C0">
          <w:pPr>
            <w:rPr>
              <w:color w:val="000000"/>
            </w:rPr>
          </w:pPr>
        </w:p>
        <w:p w14:paraId="55E6E807" w14:textId="6CA4C8C8" w:rsidR="00AA17C0" w:rsidRPr="003312F8" w:rsidRDefault="00AA17C0" w:rsidP="00AA17C0">
          <w:pPr>
            <w:rPr>
              <w:color w:val="000000"/>
            </w:rPr>
          </w:pPr>
          <w:r w:rsidRPr="003312F8">
            <w:rPr>
              <w:color w:val="000000"/>
            </w:rPr>
            <w:t>The median hourly pay gap across groups is lower for clinical roles than the overall workforce.</w:t>
          </w:r>
        </w:p>
        <w:p w14:paraId="16604816" w14:textId="77777777" w:rsidR="00AA17C0" w:rsidRPr="003312F8" w:rsidRDefault="00AA17C0" w:rsidP="00AA17C0">
          <w:pPr>
            <w:rPr>
              <w:color w:val="000000"/>
            </w:rPr>
          </w:pPr>
          <w:r w:rsidRPr="003312F8">
            <w:rPr>
              <w:color w:val="000000"/>
            </w:rPr>
            <w:t xml:space="preserve">The median hourly pay gap for Black staff overall is £6.34, however, this reduces to £2.56 in clinical roles. </w:t>
          </w:r>
        </w:p>
        <w:p w14:paraId="211E030B" w14:textId="77777777" w:rsidR="009D0D21" w:rsidRPr="003312F8" w:rsidRDefault="009D0D21" w:rsidP="00AA17C0">
          <w:pPr>
            <w:rPr>
              <w:color w:val="000000"/>
            </w:rPr>
          </w:pPr>
        </w:p>
        <w:p w14:paraId="06BA2AEB" w14:textId="6CFF81A8" w:rsidR="00AA17C0" w:rsidRPr="003312F8" w:rsidRDefault="00AA17C0" w:rsidP="00AA17C0">
          <w:pPr>
            <w:rPr>
              <w:color w:val="000000"/>
            </w:rPr>
          </w:pPr>
          <w:r w:rsidRPr="003312F8">
            <w:rPr>
              <w:color w:val="000000"/>
            </w:rPr>
            <w:t>Staff from Mixed groups in clinical roles experience a £0.46 pay gap, however at the macro analysis of the organisation, these groups ear £0.16 more that White British staff in the NHS GM workforce.</w:t>
          </w:r>
        </w:p>
        <w:p w14:paraId="7A6D9A79" w14:textId="6345757C" w:rsidR="00AA17C0" w:rsidRPr="003312F8" w:rsidRDefault="00AA17C0">
          <w:pPr>
            <w:rPr>
              <w:color w:val="000000"/>
            </w:rPr>
          </w:pPr>
          <w:r w:rsidRPr="003312F8">
            <w:rPr>
              <w:color w:val="000000"/>
            </w:rPr>
            <w:t>Staff from the ‘Any Other Ethnic Group’ earn £49.90 more than White British staff.</w:t>
          </w:r>
        </w:p>
        <w:p w14:paraId="26A30BFC" w14:textId="77777777" w:rsidR="00AA17C0" w:rsidRPr="003312F8" w:rsidRDefault="00AA17C0">
          <w:pPr>
            <w:rPr>
              <w:color w:val="000000"/>
            </w:rPr>
          </w:pPr>
        </w:p>
        <w:p w14:paraId="353AAA12" w14:textId="77777777" w:rsidR="00AA17C0" w:rsidRPr="003312F8" w:rsidRDefault="00AA17C0" w:rsidP="00AA17C0">
          <w:pPr>
            <w:rPr>
              <w:color w:val="000000"/>
            </w:rPr>
          </w:pPr>
          <w:r w:rsidRPr="003312F8">
            <w:rPr>
              <w:noProof/>
            </w:rPr>
            <w:drawing>
              <wp:inline distT="0" distB="0" distL="0" distR="0" wp14:anchorId="3688045C" wp14:editId="5F5DD57C">
                <wp:extent cx="6520375" cy="2940050"/>
                <wp:effectExtent l="0" t="0" r="13970" b="12700"/>
                <wp:docPr id="665457017" name="Chart 1" descr="A graph showing the pay quartiles for clinical employees">
                  <a:extLst xmlns:a="http://schemas.openxmlformats.org/drawingml/2006/main">
                    <a:ext uri="{FF2B5EF4-FFF2-40B4-BE49-F238E27FC236}">
                      <a16:creationId xmlns:a16="http://schemas.microsoft.com/office/drawing/2014/main" id="{29DED4B6-16EC-4372-8F7E-1F43783FC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9B489C" w14:textId="77777777" w:rsidR="00AA17C0" w:rsidRPr="003312F8" w:rsidRDefault="00AA17C0" w:rsidP="00AA17C0">
          <w:pPr>
            <w:rPr>
              <w:color w:val="000000"/>
            </w:rPr>
          </w:pPr>
        </w:p>
        <w:p w14:paraId="60B40939" w14:textId="1B36BA5F" w:rsidR="00743C8B" w:rsidRPr="003312F8" w:rsidRDefault="006A5D20" w:rsidP="00AA17C0">
          <w:pPr>
            <w:rPr>
              <w:color w:val="000000"/>
            </w:rPr>
          </w:pPr>
          <w:r w:rsidRPr="003312F8">
            <w:rPr>
              <w:color w:val="000000"/>
            </w:rPr>
            <w:t xml:space="preserve">Asian staff in clinical roles are underrepresented in quartiles 1 and 2 and marginally over-represented in quartiles 3 and 4 compared to the ethnicity profile </w:t>
          </w:r>
          <w:r w:rsidR="00D304C5" w:rsidRPr="003312F8">
            <w:rPr>
              <w:color w:val="000000"/>
            </w:rPr>
            <w:t xml:space="preserve">across clinical roles. </w:t>
          </w:r>
        </w:p>
        <w:p w14:paraId="1BA153CC" w14:textId="77777777" w:rsidR="00D304C5" w:rsidRPr="003312F8" w:rsidRDefault="00D304C5" w:rsidP="00AA17C0">
          <w:pPr>
            <w:rPr>
              <w:color w:val="000000"/>
            </w:rPr>
          </w:pPr>
        </w:p>
        <w:p w14:paraId="63D09203" w14:textId="290E1FED" w:rsidR="003578F6" w:rsidRPr="003312F8" w:rsidRDefault="00D304C5" w:rsidP="00AA17C0">
          <w:pPr>
            <w:rPr>
              <w:color w:val="000000"/>
            </w:rPr>
          </w:pPr>
          <w:r w:rsidRPr="003312F8">
            <w:rPr>
              <w:color w:val="000000"/>
            </w:rPr>
            <w:t xml:space="preserve">Black staff in clinical roles are over-represented in quartile 2, 3 times the 4% representation across all clinical roles. </w:t>
          </w:r>
          <w:r w:rsidR="000D61BD" w:rsidRPr="003312F8">
            <w:rPr>
              <w:color w:val="000000"/>
            </w:rPr>
            <w:t>These groups are under-represented in quartiles 1, 3</w:t>
          </w:r>
          <w:r w:rsidR="00DF7F23" w:rsidRPr="003312F8">
            <w:rPr>
              <w:color w:val="000000"/>
            </w:rPr>
            <w:t>, and 4. Under-representation in upper quartiles directly contributes to mean and median pay gaps.</w:t>
          </w:r>
        </w:p>
        <w:p w14:paraId="79A913E4" w14:textId="77777777" w:rsidR="00DF7F23" w:rsidRPr="003312F8" w:rsidRDefault="00DF7F23" w:rsidP="00AA17C0">
          <w:pPr>
            <w:rPr>
              <w:color w:val="000000"/>
            </w:rPr>
          </w:pPr>
        </w:p>
        <w:p w14:paraId="6525BA58" w14:textId="6E0D391A" w:rsidR="0032511E" w:rsidRPr="003312F8" w:rsidRDefault="00A05876" w:rsidP="00AA17C0">
          <w:pPr>
            <w:rPr>
              <w:color w:val="000000"/>
            </w:rPr>
          </w:pPr>
          <w:r w:rsidRPr="003312F8">
            <w:rPr>
              <w:color w:val="000000"/>
            </w:rPr>
            <w:t>Mixed Ethnic staff in clinical roles are only represented in quartiles 2 and 3, and they are</w:t>
          </w:r>
          <w:r w:rsidR="004F6623" w:rsidRPr="003312F8">
            <w:rPr>
              <w:color w:val="000000"/>
            </w:rPr>
            <w:t xml:space="preserve"> over-represented in both quartiles. </w:t>
          </w:r>
        </w:p>
        <w:p w14:paraId="23F8617C" w14:textId="77777777" w:rsidR="004F6623" w:rsidRPr="003312F8" w:rsidRDefault="004F6623" w:rsidP="00AA17C0">
          <w:pPr>
            <w:rPr>
              <w:color w:val="000000"/>
            </w:rPr>
          </w:pPr>
        </w:p>
        <w:p w14:paraId="22B53243" w14:textId="3CAEC51D" w:rsidR="001E1196" w:rsidRPr="003312F8" w:rsidRDefault="001E1196" w:rsidP="00AA17C0">
          <w:pPr>
            <w:rPr>
              <w:color w:val="000000"/>
            </w:rPr>
          </w:pPr>
          <w:r w:rsidRPr="003312F8">
            <w:rPr>
              <w:color w:val="000000"/>
            </w:rPr>
            <w:t xml:space="preserve">Clinical staff from Other White groups are over-represented in quartiles 1 and 4 and under-represented in quartiles 2 and 3. </w:t>
          </w:r>
        </w:p>
        <w:p w14:paraId="40385E02" w14:textId="77777777" w:rsidR="004F6623" w:rsidRPr="003312F8" w:rsidRDefault="004F6623" w:rsidP="00AA17C0">
          <w:pPr>
            <w:rPr>
              <w:color w:val="000000"/>
            </w:rPr>
          </w:pPr>
        </w:p>
        <w:p w14:paraId="7771AFBE" w14:textId="66577451" w:rsidR="00962B1E" w:rsidRPr="003312F8" w:rsidRDefault="00050D28" w:rsidP="00AA17C0">
          <w:pPr>
            <w:rPr>
              <w:color w:val="000000"/>
            </w:rPr>
          </w:pPr>
          <w:r w:rsidRPr="003312F8">
            <w:rPr>
              <w:color w:val="000000"/>
            </w:rPr>
            <w:t xml:space="preserve">Clinical staff that did not </w:t>
          </w:r>
          <w:r w:rsidR="00346FE5" w:rsidRPr="003312F8">
            <w:rPr>
              <w:color w:val="000000"/>
            </w:rPr>
            <w:t>declare their ethnicity are over-represented in quartiles 1 and 4, under-represented in quartile 3 and have no representation in quartile 3.</w:t>
          </w:r>
        </w:p>
        <w:p w14:paraId="23462C20" w14:textId="77777777" w:rsidR="00AA17C0" w:rsidRPr="003312F8" w:rsidRDefault="00AA17C0" w:rsidP="00AA17C0">
          <w:pPr>
            <w:rPr>
              <w:color w:val="000000"/>
            </w:rPr>
          </w:pPr>
        </w:p>
        <w:p w14:paraId="561783B7" w14:textId="77777777" w:rsidR="00AA17C0" w:rsidRPr="003312F8" w:rsidRDefault="00AA17C0" w:rsidP="00AA17C0">
          <w:pPr>
            <w:rPr>
              <w:color w:val="000000"/>
            </w:rPr>
          </w:pPr>
          <w:r w:rsidRPr="003312F8">
            <w:rPr>
              <w:noProof/>
            </w:rPr>
            <w:lastRenderedPageBreak/>
            <w:drawing>
              <wp:inline distT="0" distB="0" distL="0" distR="0" wp14:anchorId="1EF77F8D" wp14:editId="1BFDA44C">
                <wp:extent cx="6599555" cy="3792772"/>
                <wp:effectExtent l="0" t="0" r="10795" b="17780"/>
                <wp:docPr id="357240337" name="Chart 1" descr="This graph shows the pay quartiles across white British Clinical employees ">
                  <a:extLst xmlns:a="http://schemas.openxmlformats.org/drawingml/2006/main">
                    <a:ext uri="{FF2B5EF4-FFF2-40B4-BE49-F238E27FC236}">
                      <a16:creationId xmlns:a16="http://schemas.microsoft.com/office/drawing/2014/main" id="{336298C9-FCD0-52E1-F6A4-873AB33D5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24F73E" w14:textId="77777777" w:rsidR="00AA17C0" w:rsidRPr="003312F8" w:rsidRDefault="00AA17C0" w:rsidP="00AA17C0">
          <w:pPr>
            <w:rPr>
              <w:color w:val="000000"/>
            </w:rPr>
          </w:pPr>
        </w:p>
        <w:p w14:paraId="282DF7B7" w14:textId="4BEF814D" w:rsidR="00AA17C0" w:rsidRPr="003312F8" w:rsidRDefault="007261CF" w:rsidP="00AA17C0">
          <w:pPr>
            <w:rPr>
              <w:color w:val="000000"/>
            </w:rPr>
          </w:pPr>
          <w:r w:rsidRPr="003312F8">
            <w:rPr>
              <w:color w:val="000000"/>
            </w:rPr>
            <w:t>Whi</w:t>
          </w:r>
          <w:r w:rsidR="00805CBD" w:rsidRPr="003312F8">
            <w:rPr>
              <w:color w:val="000000"/>
            </w:rPr>
            <w:t xml:space="preserve">te British </w:t>
          </w:r>
          <w:r w:rsidR="00EB1542" w:rsidRPr="003312F8">
            <w:rPr>
              <w:color w:val="000000"/>
            </w:rPr>
            <w:t xml:space="preserve">staff in clinical roles are marginally </w:t>
          </w:r>
          <w:r w:rsidR="00DC700A" w:rsidRPr="003312F8">
            <w:rPr>
              <w:color w:val="000000"/>
            </w:rPr>
            <w:t>underrepresented</w:t>
          </w:r>
          <w:r w:rsidR="00A34088" w:rsidRPr="003312F8">
            <w:rPr>
              <w:color w:val="000000"/>
            </w:rPr>
            <w:t xml:space="preserve"> by 1%</w:t>
          </w:r>
          <w:r w:rsidR="00DC700A" w:rsidRPr="003312F8">
            <w:rPr>
              <w:color w:val="000000"/>
            </w:rPr>
            <w:t xml:space="preserve"> in quartiles 1 and 4, </w:t>
          </w:r>
          <w:r w:rsidR="00A34088" w:rsidRPr="003312F8">
            <w:rPr>
              <w:color w:val="000000"/>
            </w:rPr>
            <w:t>and 2 % at quartile 2. However, in quartile 3 there is in over-representation by 4%.</w:t>
          </w:r>
        </w:p>
        <w:p w14:paraId="0684FA6E" w14:textId="77777777" w:rsidR="00AA17C0" w:rsidRPr="003312F8" w:rsidRDefault="00AA17C0" w:rsidP="00AA17C0">
          <w:pPr>
            <w:rPr>
              <w:color w:val="000000"/>
            </w:rPr>
          </w:pPr>
        </w:p>
        <w:p w14:paraId="3E30A54F" w14:textId="1CCB81EE" w:rsidR="0055745C" w:rsidRPr="003312F8" w:rsidRDefault="00AF0AA1" w:rsidP="002927DD">
          <w:pPr>
            <w:rPr>
              <w:b/>
              <w:bCs/>
              <w:color w:val="000000"/>
            </w:rPr>
          </w:pPr>
          <w:r w:rsidRPr="003312F8">
            <w:rPr>
              <w:color w:val="000000"/>
            </w:rPr>
            <w:br w:type="page"/>
          </w:r>
          <w:r w:rsidR="002041B7" w:rsidRPr="003312F8">
            <w:rPr>
              <w:b/>
              <w:bCs/>
              <w:color w:val="000000"/>
            </w:rPr>
            <w:lastRenderedPageBreak/>
            <w:t>Summary and Conclusion</w:t>
          </w:r>
        </w:p>
        <w:p w14:paraId="26357880" w14:textId="77777777" w:rsidR="00730D38" w:rsidRPr="003312F8" w:rsidRDefault="00730D38" w:rsidP="002927DD">
          <w:pPr>
            <w:rPr>
              <w:b/>
              <w:bCs/>
              <w:color w:val="000000"/>
            </w:rPr>
          </w:pPr>
        </w:p>
        <w:p w14:paraId="2E3027DF" w14:textId="77777777" w:rsidR="00730D38" w:rsidRPr="003312F8" w:rsidRDefault="00730D38" w:rsidP="00730D38">
          <w:pPr>
            <w:rPr>
              <w:color w:val="000000"/>
            </w:rPr>
          </w:pPr>
          <w:r w:rsidRPr="003312F8">
            <w:rPr>
              <w:color w:val="000000"/>
            </w:rPr>
            <w:t>This is the second year of reporting on the ethnicity pay gap at NHS GM, providing valuable insights into the factors contributing to pay disparities. Understanding these trends allows us to take a more informed approach to addressing inequalities and shaping our future actions.</w:t>
          </w:r>
        </w:p>
        <w:p w14:paraId="08766298" w14:textId="77777777" w:rsidR="00730D38" w:rsidRPr="003312F8" w:rsidRDefault="00730D38" w:rsidP="00730D38">
          <w:pPr>
            <w:rPr>
              <w:color w:val="000000"/>
            </w:rPr>
          </w:pPr>
        </w:p>
        <w:p w14:paraId="40B106C2" w14:textId="35B72CBE" w:rsidR="00730D38" w:rsidRPr="003312F8" w:rsidRDefault="00730D38" w:rsidP="00730D38">
          <w:pPr>
            <w:rPr>
              <w:color w:val="000000"/>
            </w:rPr>
          </w:pPr>
          <w:r w:rsidRPr="003312F8">
            <w:rPr>
              <w:color w:val="000000"/>
            </w:rPr>
            <w:t xml:space="preserve">The most significant ethnicity pay gaps are largely driven by the underrepresentation of Black, Black British, Caribbean, and African employees in senior roles. While Black employees are well represented in lower-paid positions, their presence decreases significantly at higher pay bands, resulting in lower average hourly earnings compared to other groups. More broadly, ethnic minority staff are overrepresented in lower pay quartiles, which contributes to existing pay gaps. In contrast, White employees are underrepresented in lower-paid roles and more evenly distributed across senior levels, with </w:t>
          </w:r>
          <w:r w:rsidR="006E013C" w:rsidRPr="003312F8">
            <w:rPr>
              <w:color w:val="000000"/>
            </w:rPr>
            <w:t xml:space="preserve">higher representation </w:t>
          </w:r>
          <w:r w:rsidRPr="003312F8">
            <w:rPr>
              <w:color w:val="000000"/>
            </w:rPr>
            <w:t>in the highest pay quartiles.</w:t>
          </w:r>
        </w:p>
        <w:p w14:paraId="625D1A64" w14:textId="77777777" w:rsidR="00730D38" w:rsidRPr="003312F8" w:rsidRDefault="00730D38" w:rsidP="00730D38">
          <w:pPr>
            <w:rPr>
              <w:color w:val="000000"/>
            </w:rPr>
          </w:pPr>
        </w:p>
        <w:p w14:paraId="28CA46F8" w14:textId="0B20FA85" w:rsidR="00730D38" w:rsidRPr="003312F8" w:rsidRDefault="00730D38" w:rsidP="00730D38">
          <w:pPr>
            <w:rPr>
              <w:color w:val="000000"/>
            </w:rPr>
          </w:pPr>
          <w:r w:rsidRPr="003312F8">
            <w:rPr>
              <w:color w:val="000000"/>
            </w:rPr>
            <w:t xml:space="preserve">Despite these challenges, </w:t>
          </w:r>
          <w:r w:rsidR="008B4199" w:rsidRPr="003312F8">
            <w:rPr>
              <w:color w:val="000000"/>
            </w:rPr>
            <w:t>varying</w:t>
          </w:r>
          <w:r w:rsidRPr="003312F8">
            <w:rPr>
              <w:color w:val="000000"/>
            </w:rPr>
            <w:t xml:space="preserve"> pay trends have emerged. Asian and Other White employees earn more on average than White British staff in certain areas, with Asian staff seeing a higher mean hourly pay in some pay bands and clinical roles. Similarly, staff from Mixed Ethnic groups earn more than their White British counterparts in non-clinical roles. However, these gains do not extend across the entire workforce, and disparities persist.</w:t>
          </w:r>
        </w:p>
        <w:p w14:paraId="73116D5C" w14:textId="77777777" w:rsidR="00730D38" w:rsidRPr="003312F8" w:rsidRDefault="00730D38" w:rsidP="00730D38">
          <w:pPr>
            <w:rPr>
              <w:color w:val="000000"/>
            </w:rPr>
          </w:pPr>
        </w:p>
        <w:p w14:paraId="37384A05" w14:textId="783D1E2E" w:rsidR="00730D38" w:rsidRPr="003312F8" w:rsidRDefault="00730D38" w:rsidP="00730D38">
          <w:pPr>
            <w:rPr>
              <w:color w:val="000000"/>
            </w:rPr>
          </w:pPr>
          <w:r w:rsidRPr="003312F8">
            <w:rPr>
              <w:color w:val="000000"/>
            </w:rPr>
            <w:t xml:space="preserve">While progress has been made in understanding the pay gap, the data </w:t>
          </w:r>
          <w:r w:rsidR="008B4199" w:rsidRPr="003312F8">
            <w:rPr>
              <w:color w:val="000000"/>
            </w:rPr>
            <w:t>reinforces</w:t>
          </w:r>
          <w:r w:rsidRPr="003312F8">
            <w:rPr>
              <w:color w:val="000000"/>
            </w:rPr>
            <w:t xml:space="preserve"> the need for continued focus on career progression and equitable representation at all levels. We remain committed to reducing pay gaps wherever they exist and ensuring that our workforce reflects the diverse communities we serve. Through ongoing efforts, including our work with the Anti-Racist Framework, </w:t>
          </w:r>
          <w:r w:rsidR="00956037" w:rsidRPr="003312F8">
            <w:rPr>
              <w:color w:val="000000"/>
            </w:rPr>
            <w:t xml:space="preserve">and the establishment of the BAME leadership council </w:t>
          </w:r>
          <w:r w:rsidRPr="003312F8">
            <w:rPr>
              <w:color w:val="000000"/>
            </w:rPr>
            <w:t>we will drive meaningful change, fostering an inclusive and supportive workplace where every employee can thrive.</w:t>
          </w:r>
        </w:p>
        <w:p w14:paraId="0EA8264F" w14:textId="079FB288" w:rsidR="002041B7" w:rsidRPr="002041B7" w:rsidRDefault="000D60FB" w:rsidP="002041B7">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Overall,</w:t>
          </w:r>
          <w:r w:rsidR="006D1B6A" w:rsidRPr="003312F8">
            <w:rPr>
              <w:rFonts w:ascii="Arial" w:hAnsi="Arial" w:cs="Arial"/>
              <w:color w:val="000000"/>
              <w:sz w:val="22"/>
              <w:szCs w:val="22"/>
            </w:rPr>
            <w:t xml:space="preserve"> t</w:t>
          </w:r>
          <w:r w:rsidR="002041B7" w:rsidRPr="002041B7">
            <w:rPr>
              <w:rFonts w:ascii="Arial" w:hAnsi="Arial" w:cs="Arial"/>
              <w:color w:val="000000"/>
              <w:sz w:val="22"/>
              <w:szCs w:val="22"/>
            </w:rPr>
            <w:t>his report highlights ongoing disparities in pay and career progression among different ethnic groups within NHS GM. While there have been some improvements in certain areas, challenges remain, particularly for Black, Asian, and Other Ethnic staff, who continue to experience barriers to advancement into senior roles and varying levels of pay inequality</w:t>
          </w:r>
          <w:r w:rsidR="005A4343" w:rsidRPr="003312F8">
            <w:rPr>
              <w:rFonts w:ascii="Arial" w:hAnsi="Arial" w:cs="Arial"/>
              <w:color w:val="000000"/>
              <w:sz w:val="22"/>
              <w:szCs w:val="22"/>
            </w:rPr>
            <w:t>, and</w:t>
          </w:r>
          <w:r w:rsidR="005A4343" w:rsidRPr="002041B7">
            <w:rPr>
              <w:rFonts w:ascii="Arial" w:hAnsi="Arial" w:cs="Arial"/>
              <w:color w:val="000000"/>
              <w:sz w:val="22"/>
              <w:szCs w:val="22"/>
            </w:rPr>
            <w:t xml:space="preserve"> disparities remain. The underrepresentation of Black, Asian, and Other Ethnic staff in senior roles, combined with persistent pay gaps in both clinical and non-clinical roles, highlights the need for ongoing efforts to create a fair and inclusive workplace. Ensuring equal</w:t>
          </w:r>
          <w:r w:rsidR="00652AE6" w:rsidRPr="003312F8">
            <w:rPr>
              <w:rFonts w:ascii="Arial" w:hAnsi="Arial" w:cs="Arial"/>
              <w:color w:val="000000"/>
              <w:sz w:val="22"/>
              <w:szCs w:val="22"/>
            </w:rPr>
            <w:t>ity in</w:t>
          </w:r>
          <w:r w:rsidR="005A4343" w:rsidRPr="002041B7">
            <w:rPr>
              <w:rFonts w:ascii="Arial" w:hAnsi="Arial" w:cs="Arial"/>
              <w:color w:val="000000"/>
              <w:sz w:val="22"/>
              <w:szCs w:val="22"/>
            </w:rPr>
            <w:t xml:space="preserve"> opportunities for career progression and pay equity remains a priority for NHS GM moving forward.</w:t>
          </w:r>
        </w:p>
        <w:p w14:paraId="63D24EF5" w14:textId="55052085" w:rsidR="002041B7" w:rsidRPr="002041B7" w:rsidRDefault="002041B7" w:rsidP="002041B7">
          <w:pPr>
            <w:pStyle w:val="NormalWeb"/>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Pay Gaps</w:t>
          </w:r>
        </w:p>
        <w:p w14:paraId="162BF7EE" w14:textId="543A85C7" w:rsidR="002041B7" w:rsidRPr="002041B7" w:rsidRDefault="002041B7" w:rsidP="002041B7">
          <w:pPr>
            <w:pStyle w:val="NormalWeb"/>
            <w:numPr>
              <w:ilvl w:val="0"/>
              <w:numId w:val="46"/>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Black employees</w:t>
          </w:r>
          <w:r w:rsidRPr="002041B7">
            <w:rPr>
              <w:rFonts w:ascii="Arial" w:hAnsi="Arial" w:cs="Arial"/>
              <w:color w:val="000000"/>
              <w:sz w:val="22"/>
              <w:szCs w:val="22"/>
            </w:rPr>
            <w:t xml:space="preserve"> face the most significant pay gaps, earning on average 24% less per hour than White British staff, with larger disparities in clinical roles (up to 37%). The median gap is similarly high at 25%</w:t>
          </w:r>
          <w:r w:rsidR="001511B8" w:rsidRPr="003312F8">
            <w:rPr>
              <w:rFonts w:ascii="Arial" w:hAnsi="Arial" w:cs="Arial"/>
              <w:color w:val="000000"/>
              <w:sz w:val="22"/>
              <w:szCs w:val="22"/>
            </w:rPr>
            <w:t xml:space="preserve">, </w:t>
          </w:r>
          <w:r w:rsidR="001511B8" w:rsidRPr="003312F8">
            <w:rPr>
              <w:rFonts w:ascii="Arial" w:hAnsi="Arial" w:cs="Arial"/>
              <w:sz w:val="22"/>
              <w:szCs w:val="22"/>
            </w:rPr>
            <w:t>there is a 66 % increase in mean hourly pay gap between 2023 and 2024 for Black staff</w:t>
          </w:r>
        </w:p>
        <w:p w14:paraId="2FD320A8" w14:textId="77777777" w:rsidR="002041B7" w:rsidRPr="002041B7" w:rsidRDefault="002041B7" w:rsidP="002041B7">
          <w:pPr>
            <w:pStyle w:val="NormalWeb"/>
            <w:numPr>
              <w:ilvl w:val="0"/>
              <w:numId w:val="46"/>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Asian employees</w:t>
          </w:r>
          <w:r w:rsidRPr="002041B7">
            <w:rPr>
              <w:rFonts w:ascii="Arial" w:hAnsi="Arial" w:cs="Arial"/>
              <w:color w:val="000000"/>
              <w:sz w:val="22"/>
              <w:szCs w:val="22"/>
            </w:rPr>
            <w:t xml:space="preserve"> experience a mixed picture. While they face a mean pay gap of 15% in non-clinical roles and an 8% median gap overall, they also earn more than White British staff in some cases, with a mean hourly pay advantage of up to £2.57 per hour.</w:t>
          </w:r>
        </w:p>
        <w:p w14:paraId="5198938A" w14:textId="77777777" w:rsidR="002041B7" w:rsidRPr="002041B7" w:rsidRDefault="002041B7" w:rsidP="002041B7">
          <w:pPr>
            <w:pStyle w:val="NormalWeb"/>
            <w:numPr>
              <w:ilvl w:val="0"/>
              <w:numId w:val="46"/>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Mixed Ethnic staff</w:t>
          </w:r>
          <w:r w:rsidRPr="002041B7">
            <w:rPr>
              <w:rFonts w:ascii="Arial" w:hAnsi="Arial" w:cs="Arial"/>
              <w:color w:val="000000"/>
              <w:sz w:val="22"/>
              <w:szCs w:val="22"/>
            </w:rPr>
            <w:t xml:space="preserve"> also have varying experiences, earning 18.4% more than White British staff in non-clinical roles but facing a mean pay gap of 26% in clinical roles.</w:t>
          </w:r>
        </w:p>
        <w:p w14:paraId="6560EC0C" w14:textId="77777777" w:rsidR="002041B7" w:rsidRPr="002041B7" w:rsidRDefault="002041B7" w:rsidP="002041B7">
          <w:pPr>
            <w:pStyle w:val="NormalWeb"/>
            <w:numPr>
              <w:ilvl w:val="0"/>
              <w:numId w:val="46"/>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Other Ethnic groups</w:t>
          </w:r>
          <w:r w:rsidRPr="002041B7">
            <w:rPr>
              <w:rFonts w:ascii="Arial" w:hAnsi="Arial" w:cs="Arial"/>
              <w:color w:val="000000"/>
              <w:sz w:val="22"/>
              <w:szCs w:val="22"/>
            </w:rPr>
            <w:t xml:space="preserve"> tend to earn less than White British staff in non-clinical roles, with a pay gap of £6.36 per hour.</w:t>
          </w:r>
        </w:p>
        <w:p w14:paraId="524C7D2C" w14:textId="77777777" w:rsidR="002041B7" w:rsidRPr="002041B7" w:rsidRDefault="002041B7" w:rsidP="002041B7">
          <w:pPr>
            <w:pStyle w:val="NormalWeb"/>
            <w:numPr>
              <w:ilvl w:val="0"/>
              <w:numId w:val="46"/>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lastRenderedPageBreak/>
            <w:t>Employees who did not declare their ethnicity</w:t>
          </w:r>
          <w:r w:rsidRPr="002041B7">
            <w:rPr>
              <w:rFonts w:ascii="Arial" w:hAnsi="Arial" w:cs="Arial"/>
              <w:color w:val="000000"/>
              <w:sz w:val="22"/>
              <w:szCs w:val="22"/>
            </w:rPr>
            <w:t xml:space="preserve"> have some of the highest average earnings but still face a median pay gap in non-clinical roles.</w:t>
          </w:r>
        </w:p>
        <w:p w14:paraId="5B6AE1A4" w14:textId="77777777" w:rsidR="002041B7" w:rsidRPr="002041B7" w:rsidRDefault="002041B7" w:rsidP="002041B7">
          <w:pPr>
            <w:pStyle w:val="NormalWeb"/>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Representation Across Pay Bands and Quartiles:</w:t>
          </w:r>
        </w:p>
        <w:p w14:paraId="2E5F368F" w14:textId="77777777" w:rsidR="002041B7" w:rsidRPr="002041B7" w:rsidRDefault="002041B7" w:rsidP="002041B7">
          <w:pPr>
            <w:pStyle w:val="NormalWeb"/>
            <w:numPr>
              <w:ilvl w:val="0"/>
              <w:numId w:val="47"/>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Black employees</w:t>
          </w:r>
          <w:r w:rsidRPr="002041B7">
            <w:rPr>
              <w:rFonts w:ascii="Arial" w:hAnsi="Arial" w:cs="Arial"/>
              <w:color w:val="000000"/>
              <w:sz w:val="22"/>
              <w:szCs w:val="22"/>
            </w:rPr>
            <w:t xml:space="preserve"> are overrepresented in lower pay quartiles and underrepresented in the highest-paid roles, with a sharp decline in representation beyond band 8b. This limited progression is a key factor contributing to the widening pay gap.</w:t>
          </w:r>
        </w:p>
        <w:p w14:paraId="15BCC798" w14:textId="77777777" w:rsidR="002041B7" w:rsidRPr="002041B7" w:rsidRDefault="002041B7" w:rsidP="002041B7">
          <w:pPr>
            <w:pStyle w:val="NormalWeb"/>
            <w:numPr>
              <w:ilvl w:val="0"/>
              <w:numId w:val="47"/>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Asian employees</w:t>
          </w:r>
          <w:r w:rsidRPr="002041B7">
            <w:rPr>
              <w:rFonts w:ascii="Arial" w:hAnsi="Arial" w:cs="Arial"/>
              <w:color w:val="000000"/>
              <w:sz w:val="22"/>
              <w:szCs w:val="22"/>
            </w:rPr>
            <w:t xml:space="preserve"> are overrepresented in the lower pay quartiles but underrepresented at the most senior levels. However, they are better represented in clinical roles and, in some cases, earn more than their White British counterparts.</w:t>
          </w:r>
        </w:p>
        <w:p w14:paraId="0641DC2D" w14:textId="77777777" w:rsidR="002041B7" w:rsidRPr="002041B7" w:rsidRDefault="002041B7" w:rsidP="002041B7">
          <w:pPr>
            <w:pStyle w:val="NormalWeb"/>
            <w:numPr>
              <w:ilvl w:val="0"/>
              <w:numId w:val="47"/>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Mixed Ethnic employees</w:t>
          </w:r>
          <w:r w:rsidRPr="002041B7">
            <w:rPr>
              <w:rFonts w:ascii="Arial" w:hAnsi="Arial" w:cs="Arial"/>
              <w:color w:val="000000"/>
              <w:sz w:val="22"/>
              <w:szCs w:val="22"/>
            </w:rPr>
            <w:t xml:space="preserve"> have uneven representation, with overrepresentation in middle pay bands but lower representation at both entry-level and senior levels.</w:t>
          </w:r>
        </w:p>
        <w:p w14:paraId="27A8688A" w14:textId="69251B3D" w:rsidR="002041B7" w:rsidRPr="002041B7" w:rsidRDefault="002041B7" w:rsidP="002041B7">
          <w:pPr>
            <w:pStyle w:val="NormalWeb"/>
            <w:numPr>
              <w:ilvl w:val="0"/>
              <w:numId w:val="47"/>
            </w:numPr>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Other White groups</w:t>
          </w:r>
          <w:r w:rsidR="00751235">
            <w:rPr>
              <w:rStyle w:val="FootnoteReference"/>
              <w:rFonts w:ascii="Arial" w:hAnsi="Arial" w:cs="Arial"/>
              <w:b/>
              <w:bCs/>
              <w:color w:val="000000"/>
              <w:sz w:val="22"/>
              <w:szCs w:val="22"/>
            </w:rPr>
            <w:footnoteReference w:id="3"/>
          </w:r>
          <w:r w:rsidRPr="002041B7">
            <w:rPr>
              <w:rFonts w:ascii="Arial" w:hAnsi="Arial" w:cs="Arial"/>
              <w:color w:val="000000"/>
              <w:sz w:val="22"/>
              <w:szCs w:val="22"/>
            </w:rPr>
            <w:t xml:space="preserve"> earn more than White British staff across all measures, with pay advantages ranging from 1.6% to 7%.</w:t>
          </w:r>
        </w:p>
        <w:p w14:paraId="02BF46D6" w14:textId="77777777" w:rsidR="002041B7" w:rsidRPr="002041B7" w:rsidRDefault="002041B7" w:rsidP="002041B7">
          <w:pPr>
            <w:pStyle w:val="NormalWeb"/>
            <w:spacing w:before="120" w:beforeAutospacing="0" w:after="120" w:afterAutospacing="0"/>
            <w:jc w:val="both"/>
            <w:rPr>
              <w:rFonts w:ascii="Arial" w:hAnsi="Arial" w:cs="Arial"/>
              <w:color w:val="000000"/>
              <w:sz w:val="22"/>
              <w:szCs w:val="22"/>
            </w:rPr>
          </w:pPr>
          <w:r w:rsidRPr="002041B7">
            <w:rPr>
              <w:rFonts w:ascii="Arial" w:hAnsi="Arial" w:cs="Arial"/>
              <w:b/>
              <w:bCs/>
              <w:color w:val="000000"/>
              <w:sz w:val="22"/>
              <w:szCs w:val="22"/>
            </w:rPr>
            <w:t>Trends Over Time:</w:t>
          </w:r>
        </w:p>
        <w:p w14:paraId="7F0D24E7" w14:textId="77777777" w:rsidR="002041B7" w:rsidRPr="002041B7" w:rsidRDefault="002041B7" w:rsidP="002041B7">
          <w:pPr>
            <w:pStyle w:val="NormalWeb"/>
            <w:numPr>
              <w:ilvl w:val="0"/>
              <w:numId w:val="48"/>
            </w:numPr>
            <w:spacing w:before="120" w:beforeAutospacing="0" w:after="120" w:afterAutospacing="0"/>
            <w:jc w:val="both"/>
            <w:rPr>
              <w:rFonts w:ascii="Arial" w:hAnsi="Arial" w:cs="Arial"/>
              <w:color w:val="000000"/>
              <w:sz w:val="22"/>
              <w:szCs w:val="22"/>
            </w:rPr>
          </w:pPr>
          <w:r w:rsidRPr="002041B7">
            <w:rPr>
              <w:rFonts w:ascii="Arial" w:hAnsi="Arial" w:cs="Arial"/>
              <w:color w:val="000000"/>
              <w:sz w:val="22"/>
              <w:szCs w:val="22"/>
            </w:rPr>
            <w:t>The pay gap for Black employees has increased by £2.65 per hour since 2023, highlighting a growing challenge.</w:t>
          </w:r>
        </w:p>
        <w:p w14:paraId="364DB5B8" w14:textId="77777777" w:rsidR="002041B7" w:rsidRPr="002041B7" w:rsidRDefault="002041B7" w:rsidP="002041B7">
          <w:pPr>
            <w:pStyle w:val="NormalWeb"/>
            <w:numPr>
              <w:ilvl w:val="0"/>
              <w:numId w:val="48"/>
            </w:numPr>
            <w:spacing w:before="120" w:beforeAutospacing="0" w:after="120" w:afterAutospacing="0"/>
            <w:jc w:val="both"/>
            <w:rPr>
              <w:rFonts w:ascii="Arial" w:hAnsi="Arial" w:cs="Arial"/>
              <w:color w:val="000000"/>
              <w:sz w:val="22"/>
              <w:szCs w:val="22"/>
            </w:rPr>
          </w:pPr>
          <w:r w:rsidRPr="002041B7">
            <w:rPr>
              <w:rFonts w:ascii="Arial" w:hAnsi="Arial" w:cs="Arial"/>
              <w:color w:val="000000"/>
              <w:sz w:val="22"/>
              <w:szCs w:val="22"/>
            </w:rPr>
            <w:t>The median pay gap for Asian employees has widened to £1.92 per hour, despite some improvements in mean pay.</w:t>
          </w:r>
        </w:p>
        <w:p w14:paraId="5E4131BA" w14:textId="77777777" w:rsidR="002041B7" w:rsidRPr="002041B7" w:rsidRDefault="002041B7" w:rsidP="002041B7">
          <w:pPr>
            <w:pStyle w:val="NormalWeb"/>
            <w:numPr>
              <w:ilvl w:val="0"/>
              <w:numId w:val="48"/>
            </w:numPr>
            <w:spacing w:before="120" w:beforeAutospacing="0" w:after="120" w:afterAutospacing="0"/>
            <w:jc w:val="both"/>
            <w:rPr>
              <w:rFonts w:ascii="Arial" w:hAnsi="Arial" w:cs="Arial"/>
              <w:color w:val="000000"/>
              <w:sz w:val="22"/>
              <w:szCs w:val="22"/>
            </w:rPr>
          </w:pPr>
          <w:r w:rsidRPr="002041B7">
            <w:rPr>
              <w:rFonts w:ascii="Arial" w:hAnsi="Arial" w:cs="Arial"/>
              <w:color w:val="000000"/>
              <w:sz w:val="22"/>
              <w:szCs w:val="22"/>
            </w:rPr>
            <w:t>Representation of ethnic minority staff in higher pay quartiles has declined slightly, with the most notable reduction seen among Black employees.</w:t>
          </w:r>
        </w:p>
        <w:p w14:paraId="061D9D44" w14:textId="32D82290" w:rsidR="002041B7" w:rsidRPr="002041B7" w:rsidRDefault="002041B7" w:rsidP="002041B7">
          <w:pPr>
            <w:pStyle w:val="NormalWeb"/>
            <w:spacing w:before="120" w:beforeAutospacing="0" w:after="120" w:afterAutospacing="0"/>
            <w:jc w:val="both"/>
            <w:rPr>
              <w:rFonts w:ascii="Arial" w:hAnsi="Arial" w:cs="Arial"/>
              <w:color w:val="000000"/>
              <w:sz w:val="22"/>
              <w:szCs w:val="22"/>
            </w:rPr>
          </w:pPr>
        </w:p>
        <w:p w14:paraId="6090D449" w14:textId="21DB1B43" w:rsidR="00D945B1" w:rsidRPr="003312F8" w:rsidRDefault="007230CA" w:rsidP="00652AE6">
          <w:pPr>
            <w:pStyle w:val="NormalWeb"/>
            <w:rPr>
              <w:rFonts w:ascii="Arial" w:hAnsi="Arial" w:cs="Arial"/>
              <w:b/>
              <w:bCs/>
              <w:color w:val="000000"/>
              <w:sz w:val="22"/>
              <w:szCs w:val="22"/>
            </w:rPr>
          </w:pPr>
          <w:r w:rsidRPr="003312F8">
            <w:rPr>
              <w:rFonts w:ascii="Arial" w:hAnsi="Arial" w:cs="Arial"/>
              <w:b/>
              <w:bCs/>
              <w:color w:val="000000"/>
              <w:sz w:val="22"/>
              <w:szCs w:val="22"/>
            </w:rPr>
            <w:t>Ongoing/Future Actions</w:t>
          </w:r>
        </w:p>
        <w:p w14:paraId="0F7EB49D" w14:textId="52212F7D" w:rsidR="00D74867" w:rsidRPr="003312F8" w:rsidRDefault="00D74867" w:rsidP="00D74867">
          <w:pPr>
            <w:pStyle w:val="NormalWeb"/>
            <w:spacing w:before="120" w:beforeAutospacing="0" w:after="120" w:afterAutospacing="0"/>
            <w:jc w:val="both"/>
            <w:rPr>
              <w:rFonts w:ascii="Arial" w:hAnsi="Arial" w:cs="Arial"/>
              <w:b/>
              <w:bCs/>
              <w:color w:val="000000"/>
              <w:sz w:val="22"/>
              <w:szCs w:val="22"/>
            </w:rPr>
          </w:pPr>
          <w:r w:rsidRPr="003312F8">
            <w:rPr>
              <w:rFonts w:ascii="Arial" w:hAnsi="Arial" w:cs="Arial"/>
              <w:b/>
              <w:bCs/>
              <w:color w:val="000000"/>
              <w:sz w:val="22"/>
              <w:szCs w:val="22"/>
            </w:rPr>
            <w:t>Action Plan for Addressing the Ethnicity Pay Gap</w:t>
          </w:r>
        </w:p>
        <w:p w14:paraId="0AE3AF99" w14:textId="77777777" w:rsidR="00D74867" w:rsidRPr="003312F8" w:rsidRDefault="00D74867" w:rsidP="00D74867">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The findings from the ethnicity pay gap analysis highlight significant disparities, particularly for Black staff and other BME groups in both clinical and non-clinical roles. To address these issues effectively, a holistic and intersectional approach is required, aligning with the Workforce Race Equality Standard (WRES) findings and broader workforce equity strategies.</w:t>
          </w:r>
        </w:p>
        <w:p w14:paraId="7B5548EC" w14:textId="77777777" w:rsidR="00D74867" w:rsidRPr="003312F8" w:rsidRDefault="00D74867" w:rsidP="00D74867">
          <w:pPr>
            <w:pStyle w:val="NormalWeb"/>
            <w:spacing w:before="120" w:beforeAutospacing="0" w:after="120" w:afterAutospacing="0"/>
            <w:jc w:val="both"/>
            <w:rPr>
              <w:rFonts w:ascii="Arial" w:hAnsi="Arial" w:cs="Arial"/>
              <w:color w:val="000000"/>
              <w:sz w:val="22"/>
              <w:szCs w:val="22"/>
            </w:rPr>
          </w:pPr>
        </w:p>
        <w:p w14:paraId="5BD43BC6" w14:textId="77777777" w:rsidR="00D74867" w:rsidRPr="003312F8" w:rsidRDefault="00D74867" w:rsidP="00D74867">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1. Immediate Review and Root Cause Analysis</w:t>
          </w:r>
        </w:p>
        <w:p w14:paraId="780607CC" w14:textId="77777777" w:rsidR="00D74867" w:rsidRPr="003312F8" w:rsidRDefault="00D74867" w:rsidP="00D74867">
          <w:pPr>
            <w:pStyle w:val="NormalWeb"/>
            <w:numPr>
              <w:ilvl w:val="0"/>
              <w:numId w:val="38"/>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Deep-dive analysis of pay disparities, focusing on the 66% increase in the pay gap for Black staff and significant gaps in non-clinical roles.</w:t>
          </w:r>
        </w:p>
        <w:p w14:paraId="5A0F3CC7" w14:textId="77777777" w:rsidR="00D74867" w:rsidRPr="003312F8" w:rsidRDefault="00D74867" w:rsidP="00D74867">
          <w:pPr>
            <w:pStyle w:val="NormalWeb"/>
            <w:numPr>
              <w:ilvl w:val="0"/>
              <w:numId w:val="38"/>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Intersectional analysis to assess how race, disability, and gender pay gaps intersect, ensuring a broader Pay Gap Action Plan is developed in conjunction with disability and gender pay gap reports.</w:t>
          </w:r>
        </w:p>
        <w:p w14:paraId="159B7EF4" w14:textId="77777777" w:rsidR="00D74867" w:rsidRPr="003312F8" w:rsidRDefault="00D74867" w:rsidP="00D74867">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2. Mutual Mentoring and Career Progression</w:t>
          </w:r>
        </w:p>
        <w:p w14:paraId="09621642" w14:textId="4449A711" w:rsidR="00D74867" w:rsidRPr="003312F8" w:rsidRDefault="00D74867" w:rsidP="00D74867">
          <w:pPr>
            <w:pStyle w:val="NormalWeb"/>
            <w:numPr>
              <w:ilvl w:val="0"/>
              <w:numId w:val="39"/>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lastRenderedPageBreak/>
            <w:t>A more focussed mutual mentoring approach, pairing Black staff with senior leaders to foster learning and accountability in career development and tackle structural barriers.</w:t>
          </w:r>
        </w:p>
        <w:p w14:paraId="12FC9D9F" w14:textId="77777777" w:rsidR="00D74867" w:rsidRPr="003312F8" w:rsidRDefault="00D74867" w:rsidP="00D74867">
          <w:pPr>
            <w:pStyle w:val="NormalWeb"/>
            <w:numPr>
              <w:ilvl w:val="0"/>
              <w:numId w:val="39"/>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Targeted leadership development through coaching, sponsorship, and mentoring programs, ensuring fair access to progression opportunities.</w:t>
          </w:r>
        </w:p>
        <w:p w14:paraId="0037A6B8" w14:textId="77777777" w:rsidR="00D74867" w:rsidRPr="003312F8" w:rsidRDefault="00D74867" w:rsidP="00D74867">
          <w:pPr>
            <w:pStyle w:val="NormalWeb"/>
            <w:numPr>
              <w:ilvl w:val="0"/>
              <w:numId w:val="39"/>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Strengthen succession planning and talent pipelines for BME staff to access higher-band roles (Q3 and Q4).</w:t>
          </w:r>
        </w:p>
        <w:p w14:paraId="72039F08" w14:textId="73262FB0" w:rsidR="00D74867" w:rsidRPr="003312F8" w:rsidRDefault="00D74867" w:rsidP="001C14BF">
          <w:pPr>
            <w:pStyle w:val="NormalWeb"/>
            <w:numPr>
              <w:ilvl w:val="0"/>
              <w:numId w:val="39"/>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Encourage secondments, shadowing, and stretch opportunities on programmes and projects for BME staff particularly black staff.</w:t>
          </w:r>
        </w:p>
        <w:p w14:paraId="5BA7C015" w14:textId="2137B0BA" w:rsidR="00D74867" w:rsidRPr="003312F8" w:rsidRDefault="00D74867" w:rsidP="000D60FB">
          <w:pPr>
            <w:pStyle w:val="NormalWeb"/>
            <w:spacing w:before="120" w:beforeAutospacing="0" w:after="120" w:afterAutospacing="0"/>
            <w:ind w:left="270" w:hanging="270"/>
            <w:rPr>
              <w:rFonts w:ascii="Arial" w:hAnsi="Arial" w:cs="Arial"/>
              <w:color w:val="000000"/>
              <w:sz w:val="22"/>
              <w:szCs w:val="22"/>
            </w:rPr>
          </w:pPr>
          <w:r w:rsidRPr="003312F8">
            <w:rPr>
              <w:rFonts w:ascii="Arial" w:hAnsi="Arial" w:cs="Arial"/>
              <w:color w:val="000000"/>
              <w:sz w:val="22"/>
              <w:szCs w:val="22"/>
            </w:rPr>
            <w:t>3. Embedding Positive Action for Fairer Recruitment and Promotion</w:t>
          </w:r>
          <w:r w:rsidR="000D60FB">
            <w:rPr>
              <w:rFonts w:ascii="Arial" w:hAnsi="Arial" w:cs="Arial"/>
              <w:color w:val="000000"/>
              <w:sz w:val="22"/>
              <w:szCs w:val="22"/>
            </w:rPr>
            <w:t xml:space="preserve"> u</w:t>
          </w:r>
          <w:r w:rsidRPr="003312F8">
            <w:rPr>
              <w:rFonts w:ascii="Arial" w:hAnsi="Arial" w:cs="Arial"/>
              <w:color w:val="000000"/>
              <w:sz w:val="22"/>
              <w:szCs w:val="22"/>
            </w:rPr>
            <w:t>nder Equality Act 2010 Positive Action provisions, implement:</w:t>
          </w:r>
        </w:p>
        <w:p w14:paraId="4D80C53D" w14:textId="1F32A418" w:rsidR="00D74867" w:rsidRPr="003312F8" w:rsidRDefault="00D74867" w:rsidP="001C14BF">
          <w:pPr>
            <w:pStyle w:val="NormalWeb"/>
            <w:numPr>
              <w:ilvl w:val="0"/>
              <w:numId w:val="40"/>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Targeted outreach and development programmes to support underrepresented staff into senior positions.</w:t>
          </w:r>
        </w:p>
        <w:p w14:paraId="601B864E" w14:textId="77777777" w:rsidR="00D74867" w:rsidRPr="003312F8" w:rsidRDefault="00D74867" w:rsidP="001C14BF">
          <w:pPr>
            <w:pStyle w:val="NormalWeb"/>
            <w:numPr>
              <w:ilvl w:val="0"/>
              <w:numId w:val="40"/>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Proactive succession planning to increase representation of BME staff in clinical and non-clinical leadership roles.</w:t>
          </w:r>
        </w:p>
        <w:p w14:paraId="1AFC53AD" w14:textId="49CAC936" w:rsidR="00D74867" w:rsidRPr="003312F8" w:rsidRDefault="00D74867" w:rsidP="001C14BF">
          <w:pPr>
            <w:pStyle w:val="NormalWeb"/>
            <w:numPr>
              <w:ilvl w:val="0"/>
              <w:numId w:val="40"/>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Diverse recruitment panels and training for hiring managers on unconscious bias and anti-racist recruitment.</w:t>
          </w:r>
        </w:p>
        <w:p w14:paraId="1CDAAF15" w14:textId="77777777" w:rsidR="00D74867" w:rsidRPr="003312F8" w:rsidRDefault="00D74867" w:rsidP="001C14BF">
          <w:pPr>
            <w:pStyle w:val="NormalWeb"/>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4. Pay Transparency and Systemic Fairness</w:t>
          </w:r>
        </w:p>
        <w:p w14:paraId="4CF272D2" w14:textId="24FB2987" w:rsidR="00D74867" w:rsidRPr="003312F8" w:rsidRDefault="00D74867" w:rsidP="001C14BF">
          <w:pPr>
            <w:pStyle w:val="NormalWeb"/>
            <w:numPr>
              <w:ilvl w:val="0"/>
              <w:numId w:val="41"/>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Work with trade unions, in partnership with the NHS BAME Leadership Council, Equality Professionals Network (EPN), and Inclusion Staff Networks (ISN) to co-develop solutions and identify additional actions.</w:t>
          </w:r>
        </w:p>
        <w:p w14:paraId="0C2BCA4B" w14:textId="5274E50D" w:rsidR="00D74867" w:rsidRPr="003312F8" w:rsidRDefault="00D74867" w:rsidP="001C14BF">
          <w:pPr>
            <w:pStyle w:val="NormalWeb"/>
            <w:numPr>
              <w:ilvl w:val="0"/>
              <w:numId w:val="42"/>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Increase accountability at Board level, ensuring WRES and pay gap actions are embedded into workforce planning and leadership KPIs.</w:t>
          </w:r>
        </w:p>
        <w:p w14:paraId="06FC5739" w14:textId="77777777" w:rsidR="00D74867" w:rsidRPr="003312F8" w:rsidRDefault="00D74867" w:rsidP="001C14BF">
          <w:pPr>
            <w:pStyle w:val="NormalWeb"/>
            <w:numPr>
              <w:ilvl w:val="0"/>
              <w:numId w:val="42"/>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Regular engagement with BME staff networks, ensuring lived experiences shape policy changes.</w:t>
          </w:r>
        </w:p>
        <w:p w14:paraId="19AACD1F" w14:textId="77777777" w:rsidR="00D74867" w:rsidRPr="003312F8" w:rsidRDefault="00D74867" w:rsidP="001C14BF">
          <w:pPr>
            <w:pStyle w:val="NormalWeb"/>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6. Addressing Broader Discrimination &amp; Retention Challenges</w:t>
          </w:r>
        </w:p>
        <w:p w14:paraId="488BE691" w14:textId="77777777" w:rsidR="00D74867" w:rsidRPr="003312F8" w:rsidRDefault="00D74867" w:rsidP="001C14BF">
          <w:pPr>
            <w:pStyle w:val="NormalWeb"/>
            <w:numPr>
              <w:ilvl w:val="0"/>
              <w:numId w:val="43"/>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Tackle workplace discrimination more robustly, ensuring clear and accountable mechanisms for reporting and addressing racism.</w:t>
          </w:r>
        </w:p>
        <w:p w14:paraId="3A192D61" w14:textId="77777777" w:rsidR="00D74867" w:rsidRPr="003312F8" w:rsidRDefault="00D74867" w:rsidP="001C14BF">
          <w:pPr>
            <w:pStyle w:val="NormalWeb"/>
            <w:numPr>
              <w:ilvl w:val="0"/>
              <w:numId w:val="43"/>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Align WRES data with pay gap findings to address disparities in disciplinary actions, recruitment outcomes, and career progression.</w:t>
          </w:r>
        </w:p>
        <w:p w14:paraId="72EEC0DF" w14:textId="48478311" w:rsidR="00D74867" w:rsidRPr="003312F8" w:rsidRDefault="00D74867" w:rsidP="001C14BF">
          <w:pPr>
            <w:pStyle w:val="NormalWeb"/>
            <w:numPr>
              <w:ilvl w:val="0"/>
              <w:numId w:val="43"/>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Continue anti-racism training for all staff, with a specific focus on senior leadership and recruitment teams.</w:t>
          </w:r>
        </w:p>
        <w:p w14:paraId="52E6BCA0" w14:textId="7D13EF17" w:rsidR="00826B71" w:rsidRPr="003312F8" w:rsidRDefault="00DE5805" w:rsidP="001C14BF">
          <w:pPr>
            <w:pStyle w:val="NormalWeb"/>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 xml:space="preserve">7. </w:t>
          </w:r>
          <w:r w:rsidR="00826B71" w:rsidRPr="003312F8">
            <w:rPr>
              <w:rFonts w:ascii="Arial" w:hAnsi="Arial" w:cs="Arial"/>
              <w:color w:val="000000"/>
              <w:sz w:val="22"/>
              <w:szCs w:val="22"/>
            </w:rPr>
            <w:t>I</w:t>
          </w:r>
          <w:r w:rsidR="004A07FD" w:rsidRPr="003312F8">
            <w:rPr>
              <w:rFonts w:ascii="Arial" w:hAnsi="Arial" w:cs="Arial"/>
              <w:color w:val="000000"/>
              <w:sz w:val="22"/>
              <w:szCs w:val="22"/>
            </w:rPr>
            <w:t>mprove collection of monitoring data</w:t>
          </w:r>
        </w:p>
        <w:p w14:paraId="06B4BD82" w14:textId="14AE482F" w:rsidR="004A07FD" w:rsidRPr="003312F8" w:rsidRDefault="00DE5805" w:rsidP="001C14BF">
          <w:pPr>
            <w:pStyle w:val="NormalWeb"/>
            <w:numPr>
              <w:ilvl w:val="0"/>
              <w:numId w:val="45"/>
            </w:numPr>
            <w:spacing w:before="120" w:beforeAutospacing="0" w:after="120" w:afterAutospacing="0"/>
            <w:rPr>
              <w:rFonts w:ascii="Arial" w:hAnsi="Arial" w:cs="Arial"/>
              <w:color w:val="000000"/>
              <w:sz w:val="22"/>
              <w:szCs w:val="22"/>
            </w:rPr>
          </w:pPr>
          <w:r w:rsidRPr="003312F8">
            <w:rPr>
              <w:rFonts w:ascii="Arial" w:hAnsi="Arial" w:cs="Arial"/>
              <w:color w:val="000000"/>
              <w:sz w:val="22"/>
              <w:szCs w:val="22"/>
            </w:rPr>
            <w:t>Use targeted messaging, leadership endorsements, and confidential data handling assurances to build trust and encourage participation</w:t>
          </w:r>
          <w:r w:rsidR="007A4CFE" w:rsidRPr="003312F8">
            <w:rPr>
              <w:rFonts w:ascii="Arial" w:hAnsi="Arial" w:cs="Arial"/>
              <w:color w:val="000000"/>
              <w:sz w:val="22"/>
              <w:szCs w:val="22"/>
            </w:rPr>
            <w:t xml:space="preserve"> </w:t>
          </w:r>
          <w:r w:rsidRPr="003312F8">
            <w:rPr>
              <w:rFonts w:ascii="Arial" w:hAnsi="Arial" w:cs="Arial"/>
              <w:color w:val="000000"/>
              <w:sz w:val="22"/>
              <w:szCs w:val="22"/>
            </w:rPr>
            <w:t>for updating ethnicity records</w:t>
          </w:r>
          <w:r w:rsidR="001C14BF">
            <w:rPr>
              <w:rFonts w:ascii="Arial" w:hAnsi="Arial" w:cs="Arial"/>
              <w:color w:val="000000"/>
              <w:sz w:val="22"/>
              <w:szCs w:val="22"/>
            </w:rPr>
            <w:t xml:space="preserve"> </w:t>
          </w:r>
          <w:r w:rsidRPr="003312F8">
            <w:rPr>
              <w:rFonts w:ascii="Arial" w:hAnsi="Arial" w:cs="Arial"/>
              <w:color w:val="000000"/>
              <w:sz w:val="22"/>
              <w:szCs w:val="22"/>
            </w:rPr>
            <w:t>and implement regular reminders. Empower managers to support data collection efforts while ensuring employees have an easy, confidential way to provide their information.</w:t>
          </w:r>
        </w:p>
        <w:p w14:paraId="4C6A14A9" w14:textId="5487FF33" w:rsidR="00D74867" w:rsidRPr="003312F8" w:rsidRDefault="004A07FD" w:rsidP="00D74867">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8</w:t>
          </w:r>
          <w:r w:rsidR="00D74867" w:rsidRPr="003312F8">
            <w:rPr>
              <w:rFonts w:ascii="Arial" w:hAnsi="Arial" w:cs="Arial"/>
              <w:color w:val="000000"/>
              <w:sz w:val="22"/>
              <w:szCs w:val="22"/>
            </w:rPr>
            <w:t>. Next Steps &amp; Long-Term Commitments</w:t>
          </w:r>
        </w:p>
        <w:p w14:paraId="1CA775BB" w14:textId="77777777" w:rsidR="00D74867" w:rsidRPr="003312F8" w:rsidRDefault="00D74867" w:rsidP="00D74867">
          <w:pPr>
            <w:pStyle w:val="NormalWeb"/>
            <w:numPr>
              <w:ilvl w:val="0"/>
              <w:numId w:val="44"/>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Develop an integrated Pay Gap Action Plan, covering ethnicity, disability, and gender, ensuring a coordinated approach to tackling pay inequalities.</w:t>
          </w:r>
        </w:p>
        <w:p w14:paraId="5F5C54B5" w14:textId="77777777" w:rsidR="00D74867" w:rsidRPr="003312F8" w:rsidRDefault="00D74867" w:rsidP="00D74867">
          <w:pPr>
            <w:pStyle w:val="NormalWeb"/>
            <w:numPr>
              <w:ilvl w:val="0"/>
              <w:numId w:val="44"/>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Set clear, measurable targets for reducing the ethnicity pay gap, with annual progress reviews.</w:t>
          </w:r>
        </w:p>
        <w:p w14:paraId="742A926C" w14:textId="77777777" w:rsidR="00D74867" w:rsidRPr="003312F8" w:rsidRDefault="00D74867" w:rsidP="00D74867">
          <w:pPr>
            <w:pStyle w:val="NormalWeb"/>
            <w:numPr>
              <w:ilvl w:val="0"/>
              <w:numId w:val="44"/>
            </w:numPr>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lastRenderedPageBreak/>
            <w:t>Ensure ongoing accountability by embedding ethnicity pay gap reduction into Trust-wide workforce equality objectives.</w:t>
          </w:r>
        </w:p>
        <w:p w14:paraId="2819442C" w14:textId="7A7C094D" w:rsidR="00D74867" w:rsidRPr="003312F8" w:rsidRDefault="00D74867" w:rsidP="00D945B1">
          <w:pPr>
            <w:pStyle w:val="NormalWeb"/>
            <w:spacing w:before="120" w:beforeAutospacing="0" w:after="120" w:afterAutospacing="0"/>
            <w:jc w:val="both"/>
            <w:rPr>
              <w:rFonts w:ascii="Arial" w:hAnsi="Arial" w:cs="Arial"/>
              <w:color w:val="000000"/>
              <w:sz w:val="22"/>
              <w:szCs w:val="22"/>
            </w:rPr>
          </w:pPr>
          <w:r w:rsidRPr="003312F8">
            <w:rPr>
              <w:rFonts w:ascii="Arial" w:hAnsi="Arial" w:cs="Arial"/>
              <w:color w:val="000000"/>
              <w:sz w:val="22"/>
              <w:szCs w:val="22"/>
            </w:rPr>
            <w:t>By embedding these systemic and structural changes, the NHS can move towards a more equitable workplace, ensuring BME staff experience fair pay, career progression, and an inclusive working environment.</w:t>
          </w:r>
        </w:p>
        <w:p w14:paraId="775DD55F" w14:textId="77777777" w:rsidR="007230CA" w:rsidRPr="003312F8" w:rsidRDefault="007230CA" w:rsidP="007230CA">
          <w:pPr>
            <w:pStyle w:val="NormalWeb"/>
            <w:spacing w:before="120" w:beforeAutospacing="0" w:after="120" w:afterAutospacing="0"/>
            <w:jc w:val="both"/>
            <w:rPr>
              <w:rFonts w:ascii="Arial" w:hAnsi="Arial" w:cs="Arial"/>
              <w:color w:val="000000"/>
              <w:sz w:val="22"/>
              <w:szCs w:val="22"/>
              <w:shd w:val="clear" w:color="auto" w:fill="FFFFFF"/>
            </w:rPr>
          </w:pPr>
        </w:p>
        <w:p w14:paraId="65CF8A15" w14:textId="77777777" w:rsidR="007230CA" w:rsidRPr="003312F8" w:rsidRDefault="007230CA" w:rsidP="007230CA">
          <w:pPr>
            <w:pStyle w:val="NormalWeb"/>
            <w:spacing w:before="120" w:beforeAutospacing="0" w:after="120" w:afterAutospacing="0"/>
            <w:jc w:val="both"/>
            <w:rPr>
              <w:rFonts w:ascii="Arial" w:hAnsi="Arial" w:cs="Arial"/>
              <w:b/>
              <w:bCs/>
              <w:color w:val="000000"/>
              <w:sz w:val="22"/>
              <w:szCs w:val="22"/>
              <w:shd w:val="clear" w:color="auto" w:fill="FFFFFF"/>
            </w:rPr>
          </w:pPr>
          <w:r w:rsidRPr="003312F8">
            <w:rPr>
              <w:rFonts w:ascii="Arial" w:hAnsi="Arial" w:cs="Arial"/>
              <w:b/>
              <w:bCs/>
              <w:color w:val="000000"/>
              <w:sz w:val="22"/>
              <w:szCs w:val="22"/>
              <w:shd w:val="clear" w:color="auto" w:fill="FFFFFF"/>
            </w:rPr>
            <w:t>Declaration</w:t>
          </w:r>
        </w:p>
        <w:p w14:paraId="65F1291C" w14:textId="77777777" w:rsidR="007230CA" w:rsidRPr="003312F8" w:rsidRDefault="007230CA" w:rsidP="007230CA">
          <w:pPr>
            <w:pStyle w:val="NormalWeb"/>
            <w:spacing w:before="120" w:beforeAutospacing="0" w:after="120" w:afterAutospacing="0"/>
            <w:jc w:val="both"/>
            <w:rPr>
              <w:rFonts w:ascii="Arial" w:hAnsi="Arial" w:cs="Arial"/>
              <w:color w:val="000000"/>
              <w:sz w:val="22"/>
              <w:szCs w:val="22"/>
              <w:shd w:val="clear" w:color="auto" w:fill="FFFFFF"/>
            </w:rPr>
          </w:pPr>
          <w:r w:rsidRPr="003312F8">
            <w:rPr>
              <w:rFonts w:ascii="Arial" w:hAnsi="Arial" w:cs="Arial"/>
              <w:sz w:val="22"/>
              <w:szCs w:val="22"/>
            </w:rPr>
            <w:t>I confirm the ethnicity pay gap data and information contained in this is accurate.</w:t>
          </w:r>
        </w:p>
        <w:p w14:paraId="18BE55A4" w14:textId="138E40A7" w:rsidR="00C95C0C" w:rsidRPr="003312F8" w:rsidRDefault="00C95C0C" w:rsidP="00C95C0C">
          <w:pPr>
            <w:pStyle w:val="NormalWeb"/>
            <w:rPr>
              <w:rFonts w:ascii="Arial" w:hAnsi="Arial" w:cs="Arial"/>
              <w:b/>
              <w:bCs/>
              <w:color w:val="000000"/>
              <w:sz w:val="22"/>
              <w:szCs w:val="22"/>
            </w:rPr>
          </w:pPr>
          <w:r w:rsidRPr="003312F8">
            <w:rPr>
              <w:rFonts w:ascii="Arial" w:hAnsi="Arial" w:cs="Arial"/>
              <w:b/>
              <w:bCs/>
              <w:color w:val="000000"/>
              <w:sz w:val="22"/>
              <w:szCs w:val="22"/>
            </w:rPr>
            <w:t>Useful Resources</w:t>
          </w:r>
        </w:p>
        <w:p w14:paraId="58E82DE6" w14:textId="607EBDCD" w:rsidR="00C95C0C" w:rsidRPr="003312F8" w:rsidRDefault="000D2E3E" w:rsidP="00C95C0C">
          <w:pPr>
            <w:pStyle w:val="NormalWeb"/>
            <w:rPr>
              <w:rFonts w:ascii="Arial" w:hAnsi="Arial" w:cs="Arial"/>
              <w:color w:val="000000"/>
              <w:sz w:val="22"/>
              <w:szCs w:val="22"/>
            </w:rPr>
          </w:pPr>
          <w:r w:rsidRPr="003312F8">
            <w:rPr>
              <w:rFonts w:ascii="Arial" w:hAnsi="Arial" w:cs="Arial"/>
              <w:color w:val="000000"/>
              <w:sz w:val="22"/>
              <w:szCs w:val="22"/>
            </w:rPr>
            <w:t>Further information on national pay gaps and reporting can be found here:</w:t>
          </w:r>
        </w:p>
        <w:p w14:paraId="62E9AB03" w14:textId="68CA2B23" w:rsidR="000D2E3E" w:rsidRPr="003312F8" w:rsidRDefault="000D60FB" w:rsidP="00C95C0C">
          <w:pPr>
            <w:pStyle w:val="NormalWeb"/>
            <w:rPr>
              <w:rFonts w:ascii="Arial" w:hAnsi="Arial" w:cs="Arial"/>
              <w:color w:val="000000"/>
              <w:sz w:val="22"/>
              <w:szCs w:val="22"/>
            </w:rPr>
          </w:pPr>
          <w:hyperlink r:id="rId35" w:history="1">
            <w:r w:rsidR="000D2E3E" w:rsidRPr="003312F8">
              <w:rPr>
                <w:rStyle w:val="Hyperlink"/>
                <w:rFonts w:ascii="Arial" w:hAnsi="Arial" w:cs="Arial"/>
                <w:sz w:val="22"/>
                <w:szCs w:val="22"/>
              </w:rPr>
              <w:t>https://www.gov.uk/government/publications/ethnicity-pay-reporting-guidance-for-employers/introduction-and-overview</w:t>
            </w:r>
          </w:hyperlink>
        </w:p>
        <w:p w14:paraId="78B4B8E3" w14:textId="61F0834A" w:rsidR="000D2E3E" w:rsidRPr="003312F8" w:rsidRDefault="000D60FB" w:rsidP="00C95C0C">
          <w:pPr>
            <w:pStyle w:val="NormalWeb"/>
            <w:rPr>
              <w:rFonts w:ascii="Arial" w:hAnsi="Arial" w:cs="Arial"/>
              <w:color w:val="000000"/>
              <w:sz w:val="22"/>
              <w:szCs w:val="22"/>
            </w:rPr>
          </w:pPr>
          <w:hyperlink r:id="rId36" w:history="1">
            <w:r w:rsidR="000D2E3E" w:rsidRPr="003312F8">
              <w:rPr>
                <w:rStyle w:val="Hyperlink"/>
                <w:rFonts w:ascii="Arial" w:hAnsi="Arial" w:cs="Arial"/>
                <w:sz w:val="22"/>
                <w:szCs w:val="22"/>
              </w:rPr>
              <w:t>ONS Ethnicity pay gaps, UK: 2012 to 2022</w:t>
            </w:r>
          </w:hyperlink>
        </w:p>
        <w:p w14:paraId="75856F66" w14:textId="293B2859" w:rsidR="00BB5D54" w:rsidRPr="003312F8" w:rsidRDefault="000D60FB" w:rsidP="00626484">
          <w:pPr>
            <w:autoSpaceDE w:val="0"/>
            <w:autoSpaceDN w:val="0"/>
            <w:jc w:val="both"/>
            <w:rPr>
              <w:b/>
              <w:bCs/>
            </w:rPr>
          </w:pPr>
          <w:hyperlink r:id="rId37" w:history="1">
            <w:r w:rsidR="000D2E3E" w:rsidRPr="003312F8">
              <w:rPr>
                <w:rStyle w:val="Hyperlink"/>
              </w:rPr>
              <w:t>CIPD Ethnicity Pay Reporting: A Guide for UK Employers</w:t>
            </w:r>
          </w:hyperlink>
          <w:r w:rsidR="000D2E3E" w:rsidRPr="003312F8">
            <w:t xml:space="preserve"> </w:t>
          </w:r>
        </w:p>
        <w:p w14:paraId="28BEED4C" w14:textId="77777777" w:rsidR="000D2E3E" w:rsidRPr="003312F8" w:rsidRDefault="000D2E3E" w:rsidP="00626484">
          <w:pPr>
            <w:autoSpaceDE w:val="0"/>
            <w:autoSpaceDN w:val="0"/>
            <w:jc w:val="both"/>
            <w:rPr>
              <w:b/>
              <w:bCs/>
            </w:rPr>
          </w:pPr>
        </w:p>
        <w:p w14:paraId="388C23DC" w14:textId="6F76EEC3" w:rsidR="004C5560" w:rsidRPr="003312F8" w:rsidRDefault="004C5560" w:rsidP="004C5560">
          <w:pPr>
            <w:autoSpaceDE w:val="0"/>
            <w:autoSpaceDN w:val="0"/>
            <w:rPr>
              <w:b/>
              <w:bCs/>
            </w:rPr>
          </w:pPr>
          <w:r w:rsidRPr="003312F8">
            <w:rPr>
              <w:b/>
              <w:bCs/>
            </w:rPr>
            <w:t xml:space="preserve">The </w:t>
          </w:r>
          <w:r w:rsidR="00D43EB1" w:rsidRPr="003312F8">
            <w:rPr>
              <w:b/>
              <w:bCs/>
            </w:rPr>
            <w:t>committee</w:t>
          </w:r>
          <w:r w:rsidRPr="003312F8">
            <w:rPr>
              <w:b/>
              <w:bCs/>
            </w:rPr>
            <w:t xml:space="preserve"> is invited to:</w:t>
          </w:r>
        </w:p>
        <w:p w14:paraId="109E55E3" w14:textId="77777777" w:rsidR="00482460" w:rsidRPr="003312F8" w:rsidRDefault="00482460" w:rsidP="004C5560">
          <w:pPr>
            <w:autoSpaceDE w:val="0"/>
            <w:autoSpaceDN w:val="0"/>
          </w:pPr>
        </w:p>
        <w:p w14:paraId="3FE3A281" w14:textId="3819D2B6" w:rsidR="00FF2E15" w:rsidRPr="003312F8" w:rsidRDefault="00E14B1F" w:rsidP="00FB5BE5">
          <w:pPr>
            <w:pStyle w:val="ListParagraph"/>
            <w:numPr>
              <w:ilvl w:val="0"/>
              <w:numId w:val="31"/>
            </w:numPr>
            <w:autoSpaceDE w:val="0"/>
            <w:autoSpaceDN w:val="0"/>
          </w:pPr>
          <w:r w:rsidRPr="003312F8">
            <w:t xml:space="preserve">Note the contents </w:t>
          </w:r>
          <w:r w:rsidR="00F24068" w:rsidRPr="003312F8">
            <w:t>and d</w:t>
          </w:r>
          <w:r w:rsidR="00E34B65" w:rsidRPr="003312F8">
            <w:t>iscuss</w:t>
          </w:r>
          <w:r w:rsidR="00BB5B17" w:rsidRPr="003312F8">
            <w:t xml:space="preserve"> the </w:t>
          </w:r>
          <w:r w:rsidR="00F24068" w:rsidRPr="003312F8">
            <w:t>report</w:t>
          </w:r>
          <w:r w:rsidR="00BB5B17" w:rsidRPr="003312F8">
            <w:t>/make suggestions for further improvement</w:t>
          </w:r>
          <w:r w:rsidR="00D276E6" w:rsidRPr="003312F8">
            <w:t>.</w:t>
          </w:r>
        </w:p>
        <w:p w14:paraId="47CC3B5C" w14:textId="013FC801" w:rsidR="00D25678" w:rsidRPr="003312F8" w:rsidRDefault="00E14B1F" w:rsidP="00FB5BE5">
          <w:pPr>
            <w:pStyle w:val="ListParagraph"/>
            <w:numPr>
              <w:ilvl w:val="0"/>
              <w:numId w:val="31"/>
            </w:numPr>
            <w:autoSpaceDE w:val="0"/>
            <w:autoSpaceDN w:val="0"/>
          </w:pPr>
          <w:r w:rsidRPr="003312F8">
            <w:t xml:space="preserve">Approve the </w:t>
          </w:r>
          <w:r w:rsidR="005F2486" w:rsidRPr="003312F8">
            <w:t>data</w:t>
          </w:r>
          <w:r w:rsidRPr="003312F8">
            <w:t xml:space="preserve">, as set out in </w:t>
          </w:r>
          <w:r w:rsidR="005F2486" w:rsidRPr="003312F8">
            <w:t>the report</w:t>
          </w:r>
          <w:r w:rsidRPr="003312F8">
            <w:t xml:space="preserve">, to be published on the </w:t>
          </w:r>
          <w:r w:rsidR="00110BDC" w:rsidRPr="003312F8">
            <w:t>NHS GM</w:t>
          </w:r>
          <w:r w:rsidRPr="003312F8">
            <w:t xml:space="preserve"> website</w:t>
          </w:r>
          <w:r w:rsidR="005F2486" w:rsidRPr="003312F8">
            <w:t>, and to</w:t>
          </w:r>
          <w:r w:rsidR="00BB5B17" w:rsidRPr="003312F8">
            <w:t xml:space="preserve"> be</w:t>
          </w:r>
          <w:r w:rsidR="005F2486" w:rsidRPr="003312F8">
            <w:t xml:space="preserve"> </w:t>
          </w:r>
          <w:r w:rsidR="0028389C" w:rsidRPr="003312F8">
            <w:t>upload</w:t>
          </w:r>
          <w:r w:rsidR="00BB5B17" w:rsidRPr="003312F8">
            <w:t>ed</w:t>
          </w:r>
          <w:r w:rsidR="0028389C" w:rsidRPr="003312F8">
            <w:t xml:space="preserve"> on the government's online reporting service</w:t>
          </w:r>
          <w:r w:rsidR="00D276E6" w:rsidRPr="003312F8">
            <w:t>.</w:t>
          </w:r>
        </w:p>
        <w:p w14:paraId="257FA7AC" w14:textId="0F21DA86" w:rsidR="00D25678" w:rsidRPr="003312F8" w:rsidRDefault="00E14B1F" w:rsidP="00FB5BE5">
          <w:pPr>
            <w:pStyle w:val="ListParagraph"/>
            <w:numPr>
              <w:ilvl w:val="0"/>
              <w:numId w:val="31"/>
            </w:numPr>
            <w:autoSpaceDE w:val="0"/>
            <w:autoSpaceDN w:val="0"/>
          </w:pPr>
          <w:r w:rsidRPr="003312F8">
            <w:t xml:space="preserve">Support the next steps and actions to reduce the </w:t>
          </w:r>
          <w:r w:rsidR="00110BDC" w:rsidRPr="003312F8">
            <w:t>NHS GM</w:t>
          </w:r>
          <w:r w:rsidRPr="003312F8">
            <w:t xml:space="preserve">’s gender pay gap. </w:t>
          </w:r>
        </w:p>
        <w:p w14:paraId="6CE9D1F0" w14:textId="0BD2A769" w:rsidR="00316EF7" w:rsidRPr="003312F8" w:rsidRDefault="00E14B1F" w:rsidP="006D653B">
          <w:pPr>
            <w:pStyle w:val="ListParagraph"/>
            <w:numPr>
              <w:ilvl w:val="0"/>
              <w:numId w:val="31"/>
            </w:numPr>
            <w:autoSpaceDE w:val="0"/>
            <w:autoSpaceDN w:val="0"/>
          </w:pPr>
          <w:r w:rsidRPr="003312F8">
            <w:t xml:space="preserve">Report back to the </w:t>
          </w:r>
          <w:r w:rsidR="00D25678" w:rsidRPr="003312F8">
            <w:t>People and Culture</w:t>
          </w:r>
          <w:r w:rsidRPr="003312F8">
            <w:t xml:space="preserve"> Committee with progress on the Gender Pay </w:t>
          </w:r>
          <w:r w:rsidR="006168CE" w:rsidRPr="003312F8">
            <w:t xml:space="preserve">gap </w:t>
          </w:r>
          <w:r w:rsidRPr="003312F8">
            <w:t>a</w:t>
          </w:r>
          <w:r w:rsidR="00D25678" w:rsidRPr="003312F8">
            <w:t xml:space="preserve">s part of </w:t>
          </w:r>
          <w:r w:rsidR="006168CE" w:rsidRPr="003312F8">
            <w:t>ongoing reporting.</w:t>
          </w:r>
        </w:p>
      </w:sdtContent>
    </w:sdt>
    <w:p w14:paraId="2B6D2A0F" w14:textId="77777777" w:rsidR="00316EF7" w:rsidRPr="003312F8" w:rsidRDefault="00316EF7">
      <w:r w:rsidRPr="003312F8">
        <w:br w:type="page"/>
      </w:r>
    </w:p>
    <w:p w14:paraId="23D05ED4" w14:textId="117BA83C" w:rsidR="004C5560" w:rsidRPr="003312F8" w:rsidRDefault="008D7157" w:rsidP="00D27DFA">
      <w:pPr>
        <w:pStyle w:val="ListParagraph"/>
        <w:autoSpaceDE w:val="0"/>
        <w:autoSpaceDN w:val="0"/>
        <w:ind w:left="360"/>
        <w:jc w:val="center"/>
        <w:rPr>
          <w:b/>
          <w:bCs/>
        </w:rPr>
      </w:pPr>
      <w:r w:rsidRPr="003312F8">
        <w:rPr>
          <w:b/>
          <w:bCs/>
        </w:rPr>
        <w:lastRenderedPageBreak/>
        <w:t>APPENDIX</w:t>
      </w:r>
    </w:p>
    <w:p w14:paraId="42E1FCCD" w14:textId="77777777" w:rsidR="00D27DFA" w:rsidRPr="003312F8" w:rsidRDefault="00D27DFA" w:rsidP="00D27DFA">
      <w:pPr>
        <w:pStyle w:val="ListParagraph"/>
        <w:autoSpaceDE w:val="0"/>
        <w:autoSpaceDN w:val="0"/>
        <w:ind w:left="360"/>
        <w:jc w:val="center"/>
        <w:rPr>
          <w:b/>
          <w:bCs/>
        </w:rPr>
      </w:pPr>
    </w:p>
    <w:p w14:paraId="4D8A11F6" w14:textId="5944C42F" w:rsidR="00D27DFA" w:rsidRPr="003312F8" w:rsidRDefault="00D27DFA" w:rsidP="004248E4">
      <w:pPr>
        <w:pStyle w:val="ListParagraph"/>
        <w:autoSpaceDE w:val="0"/>
        <w:autoSpaceDN w:val="0"/>
        <w:rPr>
          <w:b/>
          <w:bCs/>
        </w:rPr>
      </w:pPr>
      <w:r w:rsidRPr="003312F8">
        <w:rPr>
          <w:b/>
          <w:bCs/>
        </w:rPr>
        <w:t xml:space="preserve">Calculations </w:t>
      </w:r>
    </w:p>
    <w:p w14:paraId="7C85106C" w14:textId="77777777" w:rsidR="00586718" w:rsidRPr="003312F8" w:rsidRDefault="00586718" w:rsidP="00586718">
      <w:pPr>
        <w:pStyle w:val="ListParagraph"/>
        <w:autoSpaceDE w:val="0"/>
        <w:autoSpaceDN w:val="0"/>
        <w:rPr>
          <w:b/>
          <w:bCs/>
          <w:u w:val="single"/>
        </w:rPr>
      </w:pPr>
    </w:p>
    <w:p w14:paraId="350A3592" w14:textId="7B0150C8" w:rsidR="00D27DFA" w:rsidRPr="003312F8" w:rsidRDefault="00D27DFA" w:rsidP="004248E4">
      <w:pPr>
        <w:pStyle w:val="ListParagraph"/>
        <w:autoSpaceDE w:val="0"/>
        <w:autoSpaceDN w:val="0"/>
        <w:rPr>
          <w:b/>
          <w:bCs/>
          <w:u w:val="single"/>
        </w:rPr>
      </w:pPr>
      <w:r w:rsidRPr="003312F8">
        <w:rPr>
          <w:b/>
          <w:bCs/>
          <w:u w:val="single"/>
        </w:rPr>
        <w:t>Mean hourly pay gap</w:t>
      </w:r>
    </w:p>
    <w:p w14:paraId="4834B153" w14:textId="77777777" w:rsidR="00D27DFA" w:rsidRPr="003312F8" w:rsidRDefault="00D27DFA" w:rsidP="00D27DFA">
      <w:pPr>
        <w:pStyle w:val="ListParagraph"/>
        <w:autoSpaceDE w:val="0"/>
        <w:autoSpaceDN w:val="0"/>
        <w:ind w:left="360"/>
      </w:pPr>
    </w:p>
    <w:tbl>
      <w:tblPr>
        <w:tblStyle w:val="TableGrid0"/>
        <w:tblW w:w="0" w:type="auto"/>
        <w:tblLook w:val="04A0" w:firstRow="1" w:lastRow="0" w:firstColumn="1" w:lastColumn="0" w:noHBand="0" w:noVBand="1"/>
        <w:tblCaption w:val="Mean hourly pay gap"/>
        <w:tblDescription w:val="White British - £27.45, White other - £29.44, Asian or Asian British £30.02; Black, Black British, Caribbean or African - £20.78 (pay gap difference of £6.67 against white  which is a 24% difference),  Mixed Multiple Ethnic Groups - £29.20, NULL - £58.46, Not stated £33.47, Other - £41.40"/>
      </w:tblPr>
      <w:tblGrid>
        <w:gridCol w:w="4157"/>
        <w:gridCol w:w="1263"/>
        <w:gridCol w:w="2051"/>
        <w:gridCol w:w="2269"/>
      </w:tblGrid>
      <w:tr w:rsidR="00D27DFA" w:rsidRPr="003312F8" w14:paraId="6949D33F" w14:textId="77777777" w:rsidTr="006D653B">
        <w:trPr>
          <w:trHeight w:val="417"/>
        </w:trPr>
        <w:tc>
          <w:tcPr>
            <w:tcW w:w="4157" w:type="dxa"/>
            <w:hideMark/>
          </w:tcPr>
          <w:p w14:paraId="572A8053"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Ethnic Origin Grouping</w:t>
            </w:r>
          </w:p>
        </w:tc>
        <w:tc>
          <w:tcPr>
            <w:tcW w:w="1583" w:type="dxa"/>
            <w:hideMark/>
          </w:tcPr>
          <w:p w14:paraId="1489D42F"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Mean Hourly Rate</w:t>
            </w:r>
          </w:p>
        </w:tc>
        <w:tc>
          <w:tcPr>
            <w:tcW w:w="2051" w:type="dxa"/>
            <w:noWrap/>
            <w:hideMark/>
          </w:tcPr>
          <w:p w14:paraId="069DD55C"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w:t>
            </w:r>
          </w:p>
          <w:p w14:paraId="700EEC6E" w14:textId="77777777" w:rsidR="00D27DFA" w:rsidRPr="003312F8" w:rsidRDefault="00D27DFA" w:rsidP="006D653B">
            <w:pPr>
              <w:pStyle w:val="NormalWeb"/>
              <w:jc w:val="both"/>
              <w:rPr>
                <w:rFonts w:ascii="Arial" w:hAnsi="Arial" w:cs="Arial"/>
                <w:sz w:val="22"/>
                <w:szCs w:val="22"/>
              </w:rPr>
            </w:pPr>
            <w:r w:rsidRPr="003312F8">
              <w:rPr>
                <w:rFonts w:ascii="Arial" w:hAnsi="Arial" w:cs="Arial"/>
                <w:b/>
                <w:bCs/>
                <w:color w:val="000000"/>
                <w:sz w:val="22"/>
                <w:szCs w:val="22"/>
              </w:rPr>
              <w:t>(Difference against White)</w:t>
            </w:r>
          </w:p>
        </w:tc>
        <w:tc>
          <w:tcPr>
            <w:tcW w:w="2269" w:type="dxa"/>
            <w:noWrap/>
            <w:hideMark/>
          </w:tcPr>
          <w:p w14:paraId="07913924" w14:textId="77777777" w:rsidR="00D27DFA" w:rsidRPr="003312F8" w:rsidRDefault="00D27DFA" w:rsidP="006D653B">
            <w:pPr>
              <w:pStyle w:val="NormalWeb"/>
              <w:jc w:val="both"/>
              <w:rPr>
                <w:rFonts w:ascii="Arial" w:hAnsi="Arial" w:cs="Arial"/>
                <w:sz w:val="22"/>
                <w:szCs w:val="22"/>
              </w:rPr>
            </w:pPr>
            <w:r w:rsidRPr="003312F8">
              <w:rPr>
                <w:rFonts w:ascii="Arial" w:hAnsi="Arial" w:cs="Arial"/>
                <w:b/>
                <w:bCs/>
                <w:color w:val="000000"/>
                <w:sz w:val="22"/>
                <w:szCs w:val="22"/>
              </w:rPr>
              <w:t>Mean Hourly Rate (Pay Gap %)</w:t>
            </w:r>
          </w:p>
        </w:tc>
      </w:tr>
      <w:tr w:rsidR="00D27DFA" w:rsidRPr="003312F8" w14:paraId="4C83665B" w14:textId="77777777" w:rsidTr="006D653B">
        <w:trPr>
          <w:trHeight w:val="417"/>
        </w:trPr>
        <w:tc>
          <w:tcPr>
            <w:tcW w:w="4157" w:type="dxa"/>
          </w:tcPr>
          <w:p w14:paraId="503A086E"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White British</w:t>
            </w:r>
          </w:p>
        </w:tc>
        <w:tc>
          <w:tcPr>
            <w:tcW w:w="1583" w:type="dxa"/>
          </w:tcPr>
          <w:p w14:paraId="5D62370E"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 xml:space="preserve"> £         27.45 </w:t>
            </w:r>
          </w:p>
        </w:tc>
        <w:tc>
          <w:tcPr>
            <w:tcW w:w="2051" w:type="dxa"/>
            <w:noWrap/>
          </w:tcPr>
          <w:p w14:paraId="1BE6FEC9"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 xml:space="preserve">-£     0.00 </w:t>
            </w:r>
          </w:p>
        </w:tc>
        <w:tc>
          <w:tcPr>
            <w:tcW w:w="2269" w:type="dxa"/>
            <w:noWrap/>
          </w:tcPr>
          <w:p w14:paraId="07C931AD"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0%</w:t>
            </w:r>
          </w:p>
        </w:tc>
      </w:tr>
      <w:tr w:rsidR="00D27DFA" w:rsidRPr="003312F8" w14:paraId="4B94D08C" w14:textId="77777777" w:rsidTr="006D653B">
        <w:trPr>
          <w:trHeight w:val="417"/>
        </w:trPr>
        <w:tc>
          <w:tcPr>
            <w:tcW w:w="4157" w:type="dxa"/>
          </w:tcPr>
          <w:p w14:paraId="67FA86D9"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White Other</w:t>
            </w:r>
          </w:p>
        </w:tc>
        <w:tc>
          <w:tcPr>
            <w:tcW w:w="1583" w:type="dxa"/>
          </w:tcPr>
          <w:p w14:paraId="11143237"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 xml:space="preserve"> £         29.44 </w:t>
            </w:r>
          </w:p>
        </w:tc>
        <w:tc>
          <w:tcPr>
            <w:tcW w:w="2051" w:type="dxa"/>
            <w:noWrap/>
          </w:tcPr>
          <w:p w14:paraId="4ED7135D"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 xml:space="preserve">-£     1.99 </w:t>
            </w:r>
          </w:p>
        </w:tc>
        <w:tc>
          <w:tcPr>
            <w:tcW w:w="2269" w:type="dxa"/>
            <w:noWrap/>
          </w:tcPr>
          <w:p w14:paraId="2C0EB725"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color w:val="000000"/>
                <w:sz w:val="22"/>
                <w:szCs w:val="22"/>
              </w:rPr>
              <w:t>-7%</w:t>
            </w:r>
          </w:p>
        </w:tc>
      </w:tr>
      <w:tr w:rsidR="00D27DFA" w:rsidRPr="003312F8" w14:paraId="7FF1954E" w14:textId="77777777" w:rsidTr="006D653B">
        <w:trPr>
          <w:trHeight w:val="288"/>
        </w:trPr>
        <w:tc>
          <w:tcPr>
            <w:tcW w:w="4157" w:type="dxa"/>
            <w:noWrap/>
            <w:hideMark/>
          </w:tcPr>
          <w:p w14:paraId="271156FD"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Asian or Asian British</w:t>
            </w:r>
          </w:p>
        </w:tc>
        <w:tc>
          <w:tcPr>
            <w:tcW w:w="1583" w:type="dxa"/>
            <w:hideMark/>
          </w:tcPr>
          <w:p w14:paraId="5F42F05D"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30.02 </w:t>
            </w:r>
          </w:p>
        </w:tc>
        <w:tc>
          <w:tcPr>
            <w:tcW w:w="2051" w:type="dxa"/>
            <w:noWrap/>
            <w:hideMark/>
          </w:tcPr>
          <w:p w14:paraId="260C126D"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2.57 </w:t>
            </w:r>
          </w:p>
        </w:tc>
        <w:tc>
          <w:tcPr>
            <w:tcW w:w="2269" w:type="dxa"/>
            <w:noWrap/>
            <w:hideMark/>
          </w:tcPr>
          <w:p w14:paraId="382BB5FE"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-9%</w:t>
            </w:r>
          </w:p>
        </w:tc>
      </w:tr>
      <w:tr w:rsidR="00D27DFA" w:rsidRPr="003312F8" w14:paraId="19CB572D" w14:textId="77777777" w:rsidTr="006D653B">
        <w:trPr>
          <w:trHeight w:val="288"/>
        </w:trPr>
        <w:tc>
          <w:tcPr>
            <w:tcW w:w="4157" w:type="dxa"/>
            <w:noWrap/>
            <w:hideMark/>
          </w:tcPr>
          <w:p w14:paraId="71F9CED7"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Black, Black British, Caribbean or African</w:t>
            </w:r>
          </w:p>
        </w:tc>
        <w:tc>
          <w:tcPr>
            <w:tcW w:w="1583" w:type="dxa"/>
            <w:hideMark/>
          </w:tcPr>
          <w:p w14:paraId="1780F18A"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20.78 </w:t>
            </w:r>
          </w:p>
        </w:tc>
        <w:tc>
          <w:tcPr>
            <w:tcW w:w="2051" w:type="dxa"/>
            <w:noWrap/>
            <w:hideMark/>
          </w:tcPr>
          <w:p w14:paraId="48BEF01B" w14:textId="77777777" w:rsidR="00D27DFA" w:rsidRPr="00236E08" w:rsidRDefault="00D27DFA" w:rsidP="006D653B">
            <w:pPr>
              <w:pStyle w:val="NormalWeb"/>
              <w:jc w:val="both"/>
              <w:rPr>
                <w:rFonts w:ascii="Arial" w:hAnsi="Arial" w:cs="Arial"/>
                <w:b/>
                <w:bCs/>
                <w:color w:val="C00000"/>
                <w:sz w:val="22"/>
                <w:szCs w:val="22"/>
              </w:rPr>
            </w:pPr>
            <w:r w:rsidRPr="00236E08">
              <w:rPr>
                <w:rFonts w:ascii="Arial" w:hAnsi="Arial" w:cs="Arial"/>
                <w:b/>
                <w:bCs/>
                <w:color w:val="C00000"/>
                <w:sz w:val="22"/>
                <w:szCs w:val="22"/>
              </w:rPr>
              <w:t xml:space="preserve"> £     6.67 </w:t>
            </w:r>
          </w:p>
        </w:tc>
        <w:tc>
          <w:tcPr>
            <w:tcW w:w="2269" w:type="dxa"/>
            <w:noWrap/>
            <w:hideMark/>
          </w:tcPr>
          <w:p w14:paraId="600E25C1" w14:textId="77777777" w:rsidR="00D27DFA" w:rsidRPr="003312F8" w:rsidRDefault="00D27DFA" w:rsidP="006D653B">
            <w:pPr>
              <w:pStyle w:val="NormalWeb"/>
              <w:jc w:val="both"/>
              <w:rPr>
                <w:rFonts w:ascii="Arial" w:hAnsi="Arial" w:cs="Arial"/>
                <w:b/>
                <w:bCs/>
                <w:color w:val="FF0000"/>
                <w:sz w:val="22"/>
                <w:szCs w:val="22"/>
              </w:rPr>
            </w:pPr>
            <w:r w:rsidRPr="00236E08">
              <w:rPr>
                <w:rFonts w:ascii="Arial" w:hAnsi="Arial" w:cs="Arial"/>
                <w:b/>
                <w:bCs/>
                <w:color w:val="C00000"/>
                <w:sz w:val="22"/>
                <w:szCs w:val="22"/>
              </w:rPr>
              <w:t>24%</w:t>
            </w:r>
          </w:p>
        </w:tc>
      </w:tr>
      <w:tr w:rsidR="00D27DFA" w:rsidRPr="003312F8" w14:paraId="647566AA" w14:textId="77777777" w:rsidTr="006D653B">
        <w:trPr>
          <w:trHeight w:val="288"/>
        </w:trPr>
        <w:tc>
          <w:tcPr>
            <w:tcW w:w="4157" w:type="dxa"/>
            <w:noWrap/>
            <w:hideMark/>
          </w:tcPr>
          <w:p w14:paraId="28DC08B4"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Mixed Multiple Ethnic Groups</w:t>
            </w:r>
          </w:p>
        </w:tc>
        <w:tc>
          <w:tcPr>
            <w:tcW w:w="1583" w:type="dxa"/>
            <w:hideMark/>
          </w:tcPr>
          <w:p w14:paraId="1C46B371"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29.20 </w:t>
            </w:r>
          </w:p>
        </w:tc>
        <w:tc>
          <w:tcPr>
            <w:tcW w:w="2051" w:type="dxa"/>
            <w:noWrap/>
            <w:hideMark/>
          </w:tcPr>
          <w:p w14:paraId="5F5EA58E"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1.75 </w:t>
            </w:r>
          </w:p>
        </w:tc>
        <w:tc>
          <w:tcPr>
            <w:tcW w:w="2269" w:type="dxa"/>
            <w:noWrap/>
            <w:hideMark/>
          </w:tcPr>
          <w:p w14:paraId="4D021892"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-6%</w:t>
            </w:r>
          </w:p>
        </w:tc>
      </w:tr>
      <w:tr w:rsidR="00D27DFA" w:rsidRPr="003312F8" w14:paraId="3B45F18E" w14:textId="77777777" w:rsidTr="006D653B">
        <w:trPr>
          <w:trHeight w:val="288"/>
        </w:trPr>
        <w:tc>
          <w:tcPr>
            <w:tcW w:w="4157" w:type="dxa"/>
            <w:noWrap/>
            <w:hideMark/>
          </w:tcPr>
          <w:p w14:paraId="06F0687E"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NULL</w:t>
            </w:r>
          </w:p>
        </w:tc>
        <w:tc>
          <w:tcPr>
            <w:tcW w:w="1583" w:type="dxa"/>
            <w:hideMark/>
          </w:tcPr>
          <w:p w14:paraId="4FE5705B"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58.46 </w:t>
            </w:r>
          </w:p>
        </w:tc>
        <w:tc>
          <w:tcPr>
            <w:tcW w:w="2051" w:type="dxa"/>
            <w:noWrap/>
            <w:hideMark/>
          </w:tcPr>
          <w:p w14:paraId="301430F2"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31.01 </w:t>
            </w:r>
          </w:p>
        </w:tc>
        <w:tc>
          <w:tcPr>
            <w:tcW w:w="2269" w:type="dxa"/>
            <w:noWrap/>
            <w:hideMark/>
          </w:tcPr>
          <w:p w14:paraId="11A67E3F"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-113%</w:t>
            </w:r>
          </w:p>
        </w:tc>
      </w:tr>
      <w:tr w:rsidR="00D27DFA" w:rsidRPr="003312F8" w14:paraId="23C1501F" w14:textId="77777777" w:rsidTr="006D653B">
        <w:trPr>
          <w:trHeight w:val="288"/>
        </w:trPr>
        <w:tc>
          <w:tcPr>
            <w:tcW w:w="4157" w:type="dxa"/>
            <w:noWrap/>
            <w:hideMark/>
          </w:tcPr>
          <w:p w14:paraId="0550B70C"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Not Stated</w:t>
            </w:r>
          </w:p>
        </w:tc>
        <w:tc>
          <w:tcPr>
            <w:tcW w:w="1583" w:type="dxa"/>
            <w:hideMark/>
          </w:tcPr>
          <w:p w14:paraId="048AEE67"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33.47 </w:t>
            </w:r>
          </w:p>
        </w:tc>
        <w:tc>
          <w:tcPr>
            <w:tcW w:w="2051" w:type="dxa"/>
            <w:noWrap/>
            <w:hideMark/>
          </w:tcPr>
          <w:p w14:paraId="60E88AE1"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6.02 </w:t>
            </w:r>
          </w:p>
        </w:tc>
        <w:tc>
          <w:tcPr>
            <w:tcW w:w="2269" w:type="dxa"/>
            <w:noWrap/>
            <w:hideMark/>
          </w:tcPr>
          <w:p w14:paraId="5424D30C"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-22%</w:t>
            </w:r>
          </w:p>
        </w:tc>
      </w:tr>
      <w:tr w:rsidR="00D27DFA" w:rsidRPr="003312F8" w14:paraId="5F401292" w14:textId="77777777" w:rsidTr="006D653B">
        <w:trPr>
          <w:trHeight w:val="288"/>
        </w:trPr>
        <w:tc>
          <w:tcPr>
            <w:tcW w:w="4157" w:type="dxa"/>
            <w:noWrap/>
            <w:hideMark/>
          </w:tcPr>
          <w:p w14:paraId="4A2B8A28"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Other</w:t>
            </w:r>
          </w:p>
        </w:tc>
        <w:tc>
          <w:tcPr>
            <w:tcW w:w="1583" w:type="dxa"/>
            <w:hideMark/>
          </w:tcPr>
          <w:p w14:paraId="035FF2A8"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41.70 </w:t>
            </w:r>
          </w:p>
        </w:tc>
        <w:tc>
          <w:tcPr>
            <w:tcW w:w="2051" w:type="dxa"/>
            <w:noWrap/>
            <w:hideMark/>
          </w:tcPr>
          <w:p w14:paraId="12ECCD82"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14.25 </w:t>
            </w:r>
          </w:p>
        </w:tc>
        <w:tc>
          <w:tcPr>
            <w:tcW w:w="2269" w:type="dxa"/>
            <w:noWrap/>
            <w:hideMark/>
          </w:tcPr>
          <w:p w14:paraId="2194A9BA"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-52%</w:t>
            </w:r>
          </w:p>
        </w:tc>
      </w:tr>
    </w:tbl>
    <w:p w14:paraId="7861AA01" w14:textId="77777777" w:rsidR="00586718" w:rsidRPr="003312F8" w:rsidRDefault="00586718" w:rsidP="00D27DFA">
      <w:pPr>
        <w:rPr>
          <w:b/>
          <w:u w:val="single"/>
        </w:rPr>
      </w:pPr>
    </w:p>
    <w:p w14:paraId="30EC536E" w14:textId="6086C039" w:rsidR="00586718" w:rsidRPr="003312F8" w:rsidRDefault="00586718" w:rsidP="00D27DFA">
      <w:pPr>
        <w:rPr>
          <w:b/>
          <w:bCs/>
          <w:i/>
          <w:iCs/>
          <w:color w:val="000000"/>
        </w:rPr>
      </w:pPr>
      <w:r w:rsidRPr="003312F8">
        <w:rPr>
          <w:b/>
          <w:u w:val="single"/>
        </w:rPr>
        <w:t>Median Hourly Pay Gap</w:t>
      </w:r>
    </w:p>
    <w:p w14:paraId="52B0BEE9" w14:textId="77777777" w:rsidR="00D27DFA" w:rsidRPr="003312F8" w:rsidRDefault="00D27DFA" w:rsidP="00D27DFA">
      <w:pPr>
        <w:pStyle w:val="ListParagraph"/>
        <w:autoSpaceDE w:val="0"/>
        <w:autoSpaceDN w:val="0"/>
        <w:ind w:left="360"/>
      </w:pPr>
    </w:p>
    <w:tbl>
      <w:tblPr>
        <w:tblStyle w:val="TableGrid0"/>
        <w:tblW w:w="0" w:type="auto"/>
        <w:tblLook w:val="04A0" w:firstRow="1" w:lastRow="0" w:firstColumn="1" w:lastColumn="0" w:noHBand="0" w:noVBand="1"/>
        <w:tblCaption w:val="Median hourly pay gap"/>
        <w:tblDescription w:val="Asian -£23.52 (this is a £1.92 difference and equates to 8% less than the white median hourly pay.)  Black - £19.10 (this is a £6.34 difference and equates to 25% less than the white median hourly pay.)  Mixed - £25.60 which is 16p per hour more than white.  NULL - £58.46 which is £33.01 more than white per hour.  Not Stated, other and white are oall 16p per hour higher than white which is at £25.60 per hour."/>
      </w:tblPr>
      <w:tblGrid>
        <w:gridCol w:w="4520"/>
        <w:gridCol w:w="1554"/>
        <w:gridCol w:w="1944"/>
        <w:gridCol w:w="1722"/>
      </w:tblGrid>
      <w:tr w:rsidR="00D27DFA" w:rsidRPr="003312F8" w14:paraId="77CF2273" w14:textId="77777777" w:rsidTr="006D653B">
        <w:trPr>
          <w:trHeight w:val="404"/>
        </w:trPr>
        <w:tc>
          <w:tcPr>
            <w:tcW w:w="4520" w:type="dxa"/>
            <w:hideMark/>
          </w:tcPr>
          <w:p w14:paraId="7F1BE19A"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Ethnic Origin Grouping</w:t>
            </w:r>
          </w:p>
        </w:tc>
        <w:tc>
          <w:tcPr>
            <w:tcW w:w="1944" w:type="dxa"/>
            <w:hideMark/>
          </w:tcPr>
          <w:p w14:paraId="6BAAD9C3"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Median Hourly Rate</w:t>
            </w:r>
          </w:p>
        </w:tc>
        <w:tc>
          <w:tcPr>
            <w:tcW w:w="1944" w:type="dxa"/>
            <w:noWrap/>
            <w:hideMark/>
          </w:tcPr>
          <w:p w14:paraId="147101C2"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w:t>
            </w:r>
          </w:p>
          <w:p w14:paraId="4E5D22F4"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(Difference against White)</w:t>
            </w:r>
          </w:p>
        </w:tc>
        <w:tc>
          <w:tcPr>
            <w:tcW w:w="1722" w:type="dxa"/>
            <w:noWrap/>
            <w:hideMark/>
          </w:tcPr>
          <w:p w14:paraId="6612BC4F"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 %</w:t>
            </w:r>
          </w:p>
        </w:tc>
      </w:tr>
      <w:tr w:rsidR="00D27DFA" w:rsidRPr="003312F8" w14:paraId="135D576D" w14:textId="77777777" w:rsidTr="006D653B">
        <w:trPr>
          <w:trHeight w:val="278"/>
        </w:trPr>
        <w:tc>
          <w:tcPr>
            <w:tcW w:w="4520" w:type="dxa"/>
            <w:noWrap/>
            <w:hideMark/>
          </w:tcPr>
          <w:p w14:paraId="60698A5D"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Asian</w:t>
            </w:r>
          </w:p>
        </w:tc>
        <w:tc>
          <w:tcPr>
            <w:tcW w:w="1944" w:type="dxa"/>
            <w:hideMark/>
          </w:tcPr>
          <w:p w14:paraId="4BEE03E7"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£23.52 </w:t>
            </w:r>
          </w:p>
        </w:tc>
        <w:tc>
          <w:tcPr>
            <w:tcW w:w="1944" w:type="dxa"/>
            <w:noWrap/>
            <w:hideMark/>
          </w:tcPr>
          <w:p w14:paraId="051880E6" w14:textId="77777777" w:rsidR="00D27DFA" w:rsidRPr="00236E08" w:rsidRDefault="00D27DFA" w:rsidP="006D653B">
            <w:pPr>
              <w:pStyle w:val="NormalWeb"/>
              <w:jc w:val="both"/>
              <w:rPr>
                <w:rFonts w:ascii="Arial" w:hAnsi="Arial" w:cs="Arial"/>
                <w:b/>
                <w:bCs/>
                <w:color w:val="C00000"/>
                <w:sz w:val="22"/>
                <w:szCs w:val="22"/>
              </w:rPr>
            </w:pPr>
            <w:r w:rsidRPr="00236E08">
              <w:rPr>
                <w:rFonts w:ascii="Arial" w:hAnsi="Arial" w:cs="Arial"/>
                <w:b/>
                <w:bCs/>
                <w:color w:val="C00000"/>
                <w:sz w:val="22"/>
                <w:szCs w:val="22"/>
              </w:rPr>
              <w:t xml:space="preserve"> £1.92 </w:t>
            </w:r>
          </w:p>
        </w:tc>
        <w:tc>
          <w:tcPr>
            <w:tcW w:w="1722" w:type="dxa"/>
            <w:noWrap/>
            <w:hideMark/>
          </w:tcPr>
          <w:p w14:paraId="1815B214"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8%</w:t>
            </w:r>
          </w:p>
        </w:tc>
      </w:tr>
      <w:tr w:rsidR="00D27DFA" w:rsidRPr="003312F8" w14:paraId="6A3A9E53" w14:textId="77777777" w:rsidTr="006D653B">
        <w:trPr>
          <w:trHeight w:val="278"/>
        </w:trPr>
        <w:tc>
          <w:tcPr>
            <w:tcW w:w="4520" w:type="dxa"/>
            <w:noWrap/>
            <w:hideMark/>
          </w:tcPr>
          <w:p w14:paraId="7EEF9FE0"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Black</w:t>
            </w:r>
          </w:p>
        </w:tc>
        <w:tc>
          <w:tcPr>
            <w:tcW w:w="1944" w:type="dxa"/>
            <w:hideMark/>
          </w:tcPr>
          <w:p w14:paraId="49D545D1"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£19.10 </w:t>
            </w:r>
          </w:p>
        </w:tc>
        <w:tc>
          <w:tcPr>
            <w:tcW w:w="1944" w:type="dxa"/>
            <w:noWrap/>
            <w:hideMark/>
          </w:tcPr>
          <w:p w14:paraId="15E43D11" w14:textId="77777777" w:rsidR="00D27DFA" w:rsidRPr="00236E08" w:rsidRDefault="00D27DFA" w:rsidP="006D653B">
            <w:pPr>
              <w:pStyle w:val="NormalWeb"/>
              <w:jc w:val="both"/>
              <w:rPr>
                <w:rFonts w:ascii="Arial" w:hAnsi="Arial" w:cs="Arial"/>
                <w:b/>
                <w:bCs/>
                <w:color w:val="C00000"/>
                <w:sz w:val="22"/>
                <w:szCs w:val="22"/>
              </w:rPr>
            </w:pPr>
            <w:r w:rsidRPr="00236E08">
              <w:rPr>
                <w:rFonts w:ascii="Arial" w:hAnsi="Arial" w:cs="Arial"/>
                <w:b/>
                <w:bCs/>
                <w:color w:val="C00000"/>
                <w:sz w:val="22"/>
                <w:szCs w:val="22"/>
              </w:rPr>
              <w:t xml:space="preserve"> £6.34 </w:t>
            </w:r>
          </w:p>
        </w:tc>
        <w:tc>
          <w:tcPr>
            <w:tcW w:w="1722" w:type="dxa"/>
            <w:noWrap/>
            <w:hideMark/>
          </w:tcPr>
          <w:p w14:paraId="70077C5B"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25%</w:t>
            </w:r>
          </w:p>
        </w:tc>
      </w:tr>
      <w:tr w:rsidR="00D27DFA" w:rsidRPr="003312F8" w14:paraId="0D49308C" w14:textId="77777777" w:rsidTr="006D653B">
        <w:trPr>
          <w:trHeight w:val="278"/>
        </w:trPr>
        <w:tc>
          <w:tcPr>
            <w:tcW w:w="4520" w:type="dxa"/>
            <w:noWrap/>
            <w:hideMark/>
          </w:tcPr>
          <w:p w14:paraId="65D8CC50"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Mixed</w:t>
            </w:r>
          </w:p>
        </w:tc>
        <w:tc>
          <w:tcPr>
            <w:tcW w:w="1944" w:type="dxa"/>
            <w:hideMark/>
          </w:tcPr>
          <w:p w14:paraId="4923040F"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£25.60 </w:t>
            </w:r>
          </w:p>
        </w:tc>
        <w:tc>
          <w:tcPr>
            <w:tcW w:w="1944" w:type="dxa"/>
            <w:noWrap/>
            <w:hideMark/>
          </w:tcPr>
          <w:p w14:paraId="5F5F9BF9"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-£0.16 </w:t>
            </w:r>
          </w:p>
        </w:tc>
        <w:tc>
          <w:tcPr>
            <w:tcW w:w="1722" w:type="dxa"/>
            <w:noWrap/>
            <w:hideMark/>
          </w:tcPr>
          <w:p w14:paraId="71EF8834"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w:t>
            </w:r>
          </w:p>
        </w:tc>
      </w:tr>
      <w:tr w:rsidR="00D27DFA" w:rsidRPr="003312F8" w14:paraId="2701D6C6" w14:textId="77777777" w:rsidTr="006D653B">
        <w:trPr>
          <w:trHeight w:val="278"/>
        </w:trPr>
        <w:tc>
          <w:tcPr>
            <w:tcW w:w="4520" w:type="dxa"/>
            <w:noWrap/>
            <w:hideMark/>
          </w:tcPr>
          <w:p w14:paraId="4BD835DD" w14:textId="4063D981"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NULL</w:t>
            </w:r>
            <w:r w:rsidR="0030250F">
              <w:rPr>
                <w:rStyle w:val="FootnoteReference"/>
                <w:rFonts w:ascii="Arial" w:hAnsi="Arial" w:cs="Arial"/>
                <w:b/>
                <w:bCs/>
                <w:color w:val="000000"/>
                <w:sz w:val="22"/>
                <w:szCs w:val="22"/>
              </w:rPr>
              <w:footnoteReference w:id="4"/>
            </w:r>
          </w:p>
        </w:tc>
        <w:tc>
          <w:tcPr>
            <w:tcW w:w="1944" w:type="dxa"/>
            <w:hideMark/>
          </w:tcPr>
          <w:p w14:paraId="4097324E"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£58.46 </w:t>
            </w:r>
          </w:p>
        </w:tc>
        <w:tc>
          <w:tcPr>
            <w:tcW w:w="1944" w:type="dxa"/>
            <w:noWrap/>
            <w:hideMark/>
          </w:tcPr>
          <w:p w14:paraId="0371BE12"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-£33.01 </w:t>
            </w:r>
          </w:p>
        </w:tc>
        <w:tc>
          <w:tcPr>
            <w:tcW w:w="1722" w:type="dxa"/>
            <w:noWrap/>
            <w:hideMark/>
          </w:tcPr>
          <w:p w14:paraId="3D9562F3"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-130%</w:t>
            </w:r>
          </w:p>
        </w:tc>
      </w:tr>
      <w:tr w:rsidR="00D27DFA" w:rsidRPr="003312F8" w14:paraId="3878C1B0" w14:textId="77777777" w:rsidTr="006D653B">
        <w:trPr>
          <w:trHeight w:val="278"/>
        </w:trPr>
        <w:tc>
          <w:tcPr>
            <w:tcW w:w="4520" w:type="dxa"/>
            <w:noWrap/>
            <w:hideMark/>
          </w:tcPr>
          <w:p w14:paraId="0C99433F"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Not Stated</w:t>
            </w:r>
          </w:p>
        </w:tc>
        <w:tc>
          <w:tcPr>
            <w:tcW w:w="1944" w:type="dxa"/>
            <w:hideMark/>
          </w:tcPr>
          <w:p w14:paraId="6EB58F24"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£25.60 </w:t>
            </w:r>
          </w:p>
        </w:tc>
        <w:tc>
          <w:tcPr>
            <w:tcW w:w="1944" w:type="dxa"/>
            <w:noWrap/>
            <w:hideMark/>
          </w:tcPr>
          <w:p w14:paraId="46414E51"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-£0.16 </w:t>
            </w:r>
          </w:p>
        </w:tc>
        <w:tc>
          <w:tcPr>
            <w:tcW w:w="1722" w:type="dxa"/>
            <w:noWrap/>
            <w:hideMark/>
          </w:tcPr>
          <w:p w14:paraId="5266452D"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w:t>
            </w:r>
          </w:p>
        </w:tc>
      </w:tr>
      <w:tr w:rsidR="00D27DFA" w:rsidRPr="003312F8" w14:paraId="6A8F4CD9" w14:textId="77777777" w:rsidTr="006D653B">
        <w:trPr>
          <w:trHeight w:val="278"/>
        </w:trPr>
        <w:tc>
          <w:tcPr>
            <w:tcW w:w="4520" w:type="dxa"/>
            <w:noWrap/>
            <w:hideMark/>
          </w:tcPr>
          <w:p w14:paraId="0BAB5DD3"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Other</w:t>
            </w:r>
          </w:p>
        </w:tc>
        <w:tc>
          <w:tcPr>
            <w:tcW w:w="1944" w:type="dxa"/>
            <w:hideMark/>
          </w:tcPr>
          <w:p w14:paraId="483B15CF"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£25.60 </w:t>
            </w:r>
          </w:p>
        </w:tc>
        <w:tc>
          <w:tcPr>
            <w:tcW w:w="1944" w:type="dxa"/>
            <w:noWrap/>
            <w:hideMark/>
          </w:tcPr>
          <w:p w14:paraId="1DC07BD8"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-£0.16 </w:t>
            </w:r>
          </w:p>
        </w:tc>
        <w:tc>
          <w:tcPr>
            <w:tcW w:w="1722" w:type="dxa"/>
            <w:noWrap/>
            <w:hideMark/>
          </w:tcPr>
          <w:p w14:paraId="7C5BD88B"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w:t>
            </w:r>
          </w:p>
        </w:tc>
      </w:tr>
      <w:tr w:rsidR="00D27DFA" w:rsidRPr="003312F8" w14:paraId="6C70C80C" w14:textId="77777777" w:rsidTr="006D653B">
        <w:trPr>
          <w:trHeight w:val="278"/>
        </w:trPr>
        <w:tc>
          <w:tcPr>
            <w:tcW w:w="4520" w:type="dxa"/>
            <w:noWrap/>
            <w:hideMark/>
          </w:tcPr>
          <w:p w14:paraId="16840085"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White British</w:t>
            </w:r>
          </w:p>
        </w:tc>
        <w:tc>
          <w:tcPr>
            <w:tcW w:w="1944" w:type="dxa"/>
            <w:hideMark/>
          </w:tcPr>
          <w:p w14:paraId="6114A011"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£25.44 </w:t>
            </w:r>
          </w:p>
        </w:tc>
        <w:tc>
          <w:tcPr>
            <w:tcW w:w="1944" w:type="dxa"/>
            <w:noWrap/>
            <w:hideMark/>
          </w:tcPr>
          <w:p w14:paraId="6F4D9D64"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£0.00 </w:t>
            </w:r>
          </w:p>
        </w:tc>
        <w:tc>
          <w:tcPr>
            <w:tcW w:w="1722" w:type="dxa"/>
            <w:noWrap/>
            <w:hideMark/>
          </w:tcPr>
          <w:p w14:paraId="0F9BF0C7"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0%</w:t>
            </w:r>
          </w:p>
        </w:tc>
      </w:tr>
      <w:tr w:rsidR="00D27DFA" w:rsidRPr="003312F8" w14:paraId="20274DF6" w14:textId="77777777" w:rsidTr="006D653B">
        <w:trPr>
          <w:trHeight w:val="278"/>
        </w:trPr>
        <w:tc>
          <w:tcPr>
            <w:tcW w:w="4520" w:type="dxa"/>
            <w:noWrap/>
            <w:hideMark/>
          </w:tcPr>
          <w:p w14:paraId="3DB778AF" w14:textId="77777777" w:rsidR="00D27DFA" w:rsidRPr="003312F8" w:rsidRDefault="00D27DFA"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White Other</w:t>
            </w:r>
          </w:p>
        </w:tc>
        <w:tc>
          <w:tcPr>
            <w:tcW w:w="1944" w:type="dxa"/>
            <w:hideMark/>
          </w:tcPr>
          <w:p w14:paraId="429DA305"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 £25.60 </w:t>
            </w:r>
          </w:p>
        </w:tc>
        <w:tc>
          <w:tcPr>
            <w:tcW w:w="1944" w:type="dxa"/>
            <w:noWrap/>
            <w:hideMark/>
          </w:tcPr>
          <w:p w14:paraId="3483E1AA"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sz w:val="22"/>
                <w:szCs w:val="22"/>
              </w:rPr>
              <w:t xml:space="preserve">-£0.16 </w:t>
            </w:r>
          </w:p>
        </w:tc>
        <w:tc>
          <w:tcPr>
            <w:tcW w:w="1722" w:type="dxa"/>
            <w:noWrap/>
            <w:hideMark/>
          </w:tcPr>
          <w:p w14:paraId="42751159" w14:textId="77777777" w:rsidR="00D27DFA" w:rsidRPr="003312F8" w:rsidRDefault="00D27DFA" w:rsidP="006D653B">
            <w:pPr>
              <w:pStyle w:val="NormalWeb"/>
              <w:jc w:val="both"/>
              <w:rPr>
                <w:rFonts w:ascii="Arial" w:hAnsi="Arial" w:cs="Arial"/>
                <w:color w:val="000000"/>
                <w:sz w:val="22"/>
                <w:szCs w:val="22"/>
              </w:rPr>
            </w:pPr>
            <w:r w:rsidRPr="003312F8">
              <w:rPr>
                <w:rFonts w:ascii="Arial" w:hAnsi="Arial" w:cs="Arial"/>
                <w:color w:val="000000"/>
                <w:sz w:val="22"/>
                <w:szCs w:val="22"/>
              </w:rPr>
              <w:t>-1%</w:t>
            </w:r>
          </w:p>
        </w:tc>
      </w:tr>
    </w:tbl>
    <w:p w14:paraId="48641BE2" w14:textId="77777777" w:rsidR="00316EF7" w:rsidRPr="003312F8" w:rsidRDefault="00316EF7" w:rsidP="00316EF7">
      <w:pPr>
        <w:pStyle w:val="ListParagraph"/>
        <w:autoSpaceDE w:val="0"/>
        <w:autoSpaceDN w:val="0"/>
        <w:ind w:left="360"/>
      </w:pPr>
    </w:p>
    <w:p w14:paraId="48A4EA1D" w14:textId="081609C0" w:rsidR="00586718" w:rsidRPr="003312F8" w:rsidRDefault="00586718" w:rsidP="004248E4">
      <w:pPr>
        <w:pStyle w:val="ListParagraph"/>
        <w:autoSpaceDE w:val="0"/>
        <w:autoSpaceDN w:val="0"/>
        <w:rPr>
          <w:b/>
          <w:bCs/>
          <w:u w:val="single"/>
        </w:rPr>
      </w:pPr>
      <w:r w:rsidRPr="003312F8">
        <w:rPr>
          <w:b/>
          <w:bCs/>
          <w:u w:val="single"/>
        </w:rPr>
        <w:t>Pay quartiles by ethnic group</w:t>
      </w:r>
    </w:p>
    <w:p w14:paraId="7EDFBE8B" w14:textId="77777777" w:rsidR="00586718" w:rsidRPr="003312F8" w:rsidRDefault="00586718" w:rsidP="00316EF7">
      <w:pPr>
        <w:pStyle w:val="ListParagraph"/>
        <w:autoSpaceDE w:val="0"/>
        <w:autoSpaceDN w:val="0"/>
        <w:ind w:left="360"/>
      </w:pPr>
    </w:p>
    <w:p w14:paraId="4A70A9B5" w14:textId="3950A9B4" w:rsidR="00586718" w:rsidRPr="003312F8" w:rsidRDefault="00586718" w:rsidP="00586718">
      <w:pPr>
        <w:shd w:val="clear" w:color="auto" w:fill="FFFFFF"/>
        <w:rPr>
          <w:rFonts w:eastAsia="Times New Roman"/>
          <w:b/>
          <w:bCs/>
          <w:i/>
          <w:iCs/>
          <w:color w:val="242424"/>
          <w:lang w:eastAsia="en-GB"/>
        </w:rPr>
      </w:pPr>
    </w:p>
    <w:tbl>
      <w:tblPr>
        <w:tblStyle w:val="TableGrid0"/>
        <w:tblW w:w="0" w:type="auto"/>
        <w:tblLook w:val="04A0" w:firstRow="1" w:lastRow="0" w:firstColumn="1" w:lastColumn="0" w:noHBand="0" w:noVBand="1"/>
        <w:tblCaption w:val="Pay quartiles by etnic group"/>
        <w:tblDescription w:val="Quartile 1:  Asian= 59, Black=14 Mixed =5, NULL=0, Not stated = 7, Other = 1, White British = 311, White Other = 20, Total =417.  Quartile 2:  Asian= 54, Black=22, Mixed =10, NULL=0, Not stated = 6, Other = 1, White British = 316, White Other = 19, Total =428.  Quartile 3:  Asian= 50, Black= 5 Mixed =6, NULL=0, Not stated = 6, Other = 1, White British = 327, White Other = 16, Total =411.  Quartile 4:  Asian= 52, Black=4 Mixed =10, NULL=2, Not stated = 9, Other =2, White British = 327, White Other = 28, Total =434.  "/>
      </w:tblPr>
      <w:tblGrid>
        <w:gridCol w:w="1374"/>
        <w:gridCol w:w="816"/>
        <w:gridCol w:w="804"/>
        <w:gridCol w:w="840"/>
        <w:gridCol w:w="803"/>
        <w:gridCol w:w="980"/>
        <w:gridCol w:w="803"/>
        <w:gridCol w:w="1160"/>
        <w:gridCol w:w="1100"/>
        <w:gridCol w:w="1060"/>
      </w:tblGrid>
      <w:tr w:rsidR="00586718" w:rsidRPr="003312F8" w14:paraId="16B8C300" w14:textId="77777777" w:rsidTr="006D653B">
        <w:trPr>
          <w:trHeight w:val="630"/>
        </w:trPr>
        <w:tc>
          <w:tcPr>
            <w:tcW w:w="3780" w:type="dxa"/>
            <w:hideMark/>
          </w:tcPr>
          <w:p w14:paraId="5F2B5560"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Quartile</w:t>
            </w:r>
          </w:p>
        </w:tc>
        <w:tc>
          <w:tcPr>
            <w:tcW w:w="600" w:type="dxa"/>
            <w:noWrap/>
            <w:hideMark/>
          </w:tcPr>
          <w:p w14:paraId="1C772ECD"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Asian</w:t>
            </w:r>
          </w:p>
        </w:tc>
        <w:tc>
          <w:tcPr>
            <w:tcW w:w="580" w:type="dxa"/>
            <w:noWrap/>
            <w:hideMark/>
          </w:tcPr>
          <w:p w14:paraId="234B29AB"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Black</w:t>
            </w:r>
          </w:p>
        </w:tc>
        <w:tc>
          <w:tcPr>
            <w:tcW w:w="620" w:type="dxa"/>
            <w:noWrap/>
            <w:hideMark/>
          </w:tcPr>
          <w:p w14:paraId="158A4BA2"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Mixed</w:t>
            </w:r>
          </w:p>
        </w:tc>
        <w:tc>
          <w:tcPr>
            <w:tcW w:w="580" w:type="dxa"/>
            <w:noWrap/>
            <w:hideMark/>
          </w:tcPr>
          <w:p w14:paraId="75843667"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NULL</w:t>
            </w:r>
          </w:p>
        </w:tc>
        <w:tc>
          <w:tcPr>
            <w:tcW w:w="980" w:type="dxa"/>
            <w:noWrap/>
            <w:hideMark/>
          </w:tcPr>
          <w:p w14:paraId="6C28023B"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Not Stated</w:t>
            </w:r>
          </w:p>
        </w:tc>
        <w:tc>
          <w:tcPr>
            <w:tcW w:w="580" w:type="dxa"/>
            <w:noWrap/>
            <w:hideMark/>
          </w:tcPr>
          <w:p w14:paraId="55EA722A"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Other</w:t>
            </w:r>
          </w:p>
        </w:tc>
        <w:tc>
          <w:tcPr>
            <w:tcW w:w="1160" w:type="dxa"/>
            <w:noWrap/>
            <w:hideMark/>
          </w:tcPr>
          <w:p w14:paraId="1E2AA248"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White British</w:t>
            </w:r>
          </w:p>
        </w:tc>
        <w:tc>
          <w:tcPr>
            <w:tcW w:w="1100" w:type="dxa"/>
            <w:noWrap/>
            <w:hideMark/>
          </w:tcPr>
          <w:p w14:paraId="64A062A5"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White Other</w:t>
            </w:r>
          </w:p>
        </w:tc>
        <w:tc>
          <w:tcPr>
            <w:tcW w:w="1060" w:type="dxa"/>
            <w:noWrap/>
            <w:hideMark/>
          </w:tcPr>
          <w:p w14:paraId="77F54082"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total</w:t>
            </w:r>
          </w:p>
        </w:tc>
      </w:tr>
      <w:tr w:rsidR="00586718" w:rsidRPr="003312F8" w14:paraId="49883808" w14:textId="77777777" w:rsidTr="006D653B">
        <w:trPr>
          <w:trHeight w:val="290"/>
        </w:trPr>
        <w:tc>
          <w:tcPr>
            <w:tcW w:w="3780" w:type="dxa"/>
            <w:hideMark/>
          </w:tcPr>
          <w:p w14:paraId="491D8F92"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1</w:t>
            </w:r>
          </w:p>
        </w:tc>
        <w:tc>
          <w:tcPr>
            <w:tcW w:w="600" w:type="dxa"/>
            <w:hideMark/>
          </w:tcPr>
          <w:p w14:paraId="0E19B33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59</w:t>
            </w:r>
          </w:p>
        </w:tc>
        <w:tc>
          <w:tcPr>
            <w:tcW w:w="580" w:type="dxa"/>
            <w:hideMark/>
          </w:tcPr>
          <w:p w14:paraId="0AFC793B"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14</w:t>
            </w:r>
          </w:p>
        </w:tc>
        <w:tc>
          <w:tcPr>
            <w:tcW w:w="620" w:type="dxa"/>
            <w:hideMark/>
          </w:tcPr>
          <w:p w14:paraId="12C38DC6"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w:t>
            </w:r>
          </w:p>
        </w:tc>
        <w:tc>
          <w:tcPr>
            <w:tcW w:w="580" w:type="dxa"/>
            <w:hideMark/>
          </w:tcPr>
          <w:p w14:paraId="7322A763"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 </w:t>
            </w:r>
          </w:p>
        </w:tc>
        <w:tc>
          <w:tcPr>
            <w:tcW w:w="980" w:type="dxa"/>
            <w:hideMark/>
          </w:tcPr>
          <w:p w14:paraId="137C8597"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7</w:t>
            </w:r>
          </w:p>
        </w:tc>
        <w:tc>
          <w:tcPr>
            <w:tcW w:w="580" w:type="dxa"/>
            <w:hideMark/>
          </w:tcPr>
          <w:p w14:paraId="2B1DB8D0"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w:t>
            </w:r>
          </w:p>
        </w:tc>
        <w:tc>
          <w:tcPr>
            <w:tcW w:w="1160" w:type="dxa"/>
            <w:hideMark/>
          </w:tcPr>
          <w:p w14:paraId="2E47DDED"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311</w:t>
            </w:r>
          </w:p>
        </w:tc>
        <w:tc>
          <w:tcPr>
            <w:tcW w:w="1100" w:type="dxa"/>
            <w:hideMark/>
          </w:tcPr>
          <w:p w14:paraId="1619A930"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20</w:t>
            </w:r>
          </w:p>
        </w:tc>
        <w:tc>
          <w:tcPr>
            <w:tcW w:w="1060" w:type="dxa"/>
            <w:noWrap/>
            <w:hideMark/>
          </w:tcPr>
          <w:p w14:paraId="717C52FA"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417</w:t>
            </w:r>
          </w:p>
        </w:tc>
      </w:tr>
      <w:tr w:rsidR="00586718" w:rsidRPr="003312F8" w14:paraId="72728626" w14:textId="77777777" w:rsidTr="006D653B">
        <w:trPr>
          <w:trHeight w:val="290"/>
        </w:trPr>
        <w:tc>
          <w:tcPr>
            <w:tcW w:w="3780" w:type="dxa"/>
            <w:hideMark/>
          </w:tcPr>
          <w:p w14:paraId="09DA6473"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2</w:t>
            </w:r>
          </w:p>
        </w:tc>
        <w:tc>
          <w:tcPr>
            <w:tcW w:w="600" w:type="dxa"/>
            <w:hideMark/>
          </w:tcPr>
          <w:p w14:paraId="1A4C459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54</w:t>
            </w:r>
          </w:p>
        </w:tc>
        <w:tc>
          <w:tcPr>
            <w:tcW w:w="580" w:type="dxa"/>
            <w:hideMark/>
          </w:tcPr>
          <w:p w14:paraId="7B160246"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22</w:t>
            </w:r>
          </w:p>
        </w:tc>
        <w:tc>
          <w:tcPr>
            <w:tcW w:w="620" w:type="dxa"/>
            <w:hideMark/>
          </w:tcPr>
          <w:p w14:paraId="16622A86"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10</w:t>
            </w:r>
          </w:p>
        </w:tc>
        <w:tc>
          <w:tcPr>
            <w:tcW w:w="580" w:type="dxa"/>
            <w:hideMark/>
          </w:tcPr>
          <w:p w14:paraId="4F060A2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 </w:t>
            </w:r>
          </w:p>
        </w:tc>
        <w:tc>
          <w:tcPr>
            <w:tcW w:w="980" w:type="dxa"/>
            <w:hideMark/>
          </w:tcPr>
          <w:p w14:paraId="35C0723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6</w:t>
            </w:r>
          </w:p>
        </w:tc>
        <w:tc>
          <w:tcPr>
            <w:tcW w:w="580" w:type="dxa"/>
            <w:hideMark/>
          </w:tcPr>
          <w:p w14:paraId="32EA0E4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w:t>
            </w:r>
          </w:p>
        </w:tc>
        <w:tc>
          <w:tcPr>
            <w:tcW w:w="1160" w:type="dxa"/>
            <w:hideMark/>
          </w:tcPr>
          <w:p w14:paraId="5832AE61"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316</w:t>
            </w:r>
          </w:p>
        </w:tc>
        <w:tc>
          <w:tcPr>
            <w:tcW w:w="1100" w:type="dxa"/>
            <w:hideMark/>
          </w:tcPr>
          <w:p w14:paraId="2B58B15B"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19</w:t>
            </w:r>
          </w:p>
        </w:tc>
        <w:tc>
          <w:tcPr>
            <w:tcW w:w="1060" w:type="dxa"/>
            <w:noWrap/>
            <w:hideMark/>
          </w:tcPr>
          <w:p w14:paraId="0498BC0A"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428</w:t>
            </w:r>
          </w:p>
        </w:tc>
      </w:tr>
      <w:tr w:rsidR="00586718" w:rsidRPr="003312F8" w14:paraId="0E4509CC" w14:textId="77777777" w:rsidTr="006D653B">
        <w:trPr>
          <w:trHeight w:val="290"/>
        </w:trPr>
        <w:tc>
          <w:tcPr>
            <w:tcW w:w="3780" w:type="dxa"/>
            <w:hideMark/>
          </w:tcPr>
          <w:p w14:paraId="2E915AB0"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3</w:t>
            </w:r>
          </w:p>
        </w:tc>
        <w:tc>
          <w:tcPr>
            <w:tcW w:w="600" w:type="dxa"/>
            <w:hideMark/>
          </w:tcPr>
          <w:p w14:paraId="1950E795"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50</w:t>
            </w:r>
          </w:p>
        </w:tc>
        <w:tc>
          <w:tcPr>
            <w:tcW w:w="580" w:type="dxa"/>
            <w:hideMark/>
          </w:tcPr>
          <w:p w14:paraId="4FD10A35"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w:t>
            </w:r>
          </w:p>
        </w:tc>
        <w:tc>
          <w:tcPr>
            <w:tcW w:w="620" w:type="dxa"/>
            <w:hideMark/>
          </w:tcPr>
          <w:p w14:paraId="21816D3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6</w:t>
            </w:r>
          </w:p>
        </w:tc>
        <w:tc>
          <w:tcPr>
            <w:tcW w:w="580" w:type="dxa"/>
            <w:hideMark/>
          </w:tcPr>
          <w:p w14:paraId="7D48C321"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 </w:t>
            </w:r>
          </w:p>
        </w:tc>
        <w:tc>
          <w:tcPr>
            <w:tcW w:w="980" w:type="dxa"/>
            <w:hideMark/>
          </w:tcPr>
          <w:p w14:paraId="6B72C07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6</w:t>
            </w:r>
          </w:p>
        </w:tc>
        <w:tc>
          <w:tcPr>
            <w:tcW w:w="580" w:type="dxa"/>
            <w:hideMark/>
          </w:tcPr>
          <w:p w14:paraId="2C4FBD8D"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w:t>
            </w:r>
          </w:p>
        </w:tc>
        <w:tc>
          <w:tcPr>
            <w:tcW w:w="1160" w:type="dxa"/>
            <w:hideMark/>
          </w:tcPr>
          <w:p w14:paraId="0A2795FB"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327</w:t>
            </w:r>
          </w:p>
        </w:tc>
        <w:tc>
          <w:tcPr>
            <w:tcW w:w="1100" w:type="dxa"/>
            <w:hideMark/>
          </w:tcPr>
          <w:p w14:paraId="2BB163CD"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16</w:t>
            </w:r>
          </w:p>
        </w:tc>
        <w:tc>
          <w:tcPr>
            <w:tcW w:w="1060" w:type="dxa"/>
            <w:noWrap/>
            <w:hideMark/>
          </w:tcPr>
          <w:p w14:paraId="4F4E69FE"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411</w:t>
            </w:r>
          </w:p>
        </w:tc>
      </w:tr>
      <w:tr w:rsidR="00586718" w:rsidRPr="003312F8" w14:paraId="62297706" w14:textId="77777777" w:rsidTr="006D653B">
        <w:trPr>
          <w:trHeight w:val="290"/>
        </w:trPr>
        <w:tc>
          <w:tcPr>
            <w:tcW w:w="3780" w:type="dxa"/>
            <w:hideMark/>
          </w:tcPr>
          <w:p w14:paraId="09958665"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4</w:t>
            </w:r>
          </w:p>
        </w:tc>
        <w:tc>
          <w:tcPr>
            <w:tcW w:w="600" w:type="dxa"/>
            <w:hideMark/>
          </w:tcPr>
          <w:p w14:paraId="4851756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52</w:t>
            </w:r>
          </w:p>
        </w:tc>
        <w:tc>
          <w:tcPr>
            <w:tcW w:w="580" w:type="dxa"/>
            <w:hideMark/>
          </w:tcPr>
          <w:p w14:paraId="7811F0C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w:t>
            </w:r>
          </w:p>
        </w:tc>
        <w:tc>
          <w:tcPr>
            <w:tcW w:w="620" w:type="dxa"/>
            <w:hideMark/>
          </w:tcPr>
          <w:p w14:paraId="634E952C"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10</w:t>
            </w:r>
          </w:p>
        </w:tc>
        <w:tc>
          <w:tcPr>
            <w:tcW w:w="580" w:type="dxa"/>
            <w:hideMark/>
          </w:tcPr>
          <w:p w14:paraId="58BDB07E"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w:t>
            </w:r>
          </w:p>
        </w:tc>
        <w:tc>
          <w:tcPr>
            <w:tcW w:w="980" w:type="dxa"/>
            <w:hideMark/>
          </w:tcPr>
          <w:p w14:paraId="0028C71E"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9</w:t>
            </w:r>
          </w:p>
        </w:tc>
        <w:tc>
          <w:tcPr>
            <w:tcW w:w="580" w:type="dxa"/>
            <w:hideMark/>
          </w:tcPr>
          <w:p w14:paraId="376B683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160" w:type="dxa"/>
            <w:hideMark/>
          </w:tcPr>
          <w:p w14:paraId="2E8B0205"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327</w:t>
            </w:r>
          </w:p>
        </w:tc>
        <w:tc>
          <w:tcPr>
            <w:tcW w:w="1100" w:type="dxa"/>
            <w:hideMark/>
          </w:tcPr>
          <w:p w14:paraId="25D9467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28</w:t>
            </w:r>
          </w:p>
        </w:tc>
        <w:tc>
          <w:tcPr>
            <w:tcW w:w="1060" w:type="dxa"/>
            <w:noWrap/>
            <w:hideMark/>
          </w:tcPr>
          <w:p w14:paraId="1B713C7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434</w:t>
            </w:r>
          </w:p>
        </w:tc>
      </w:tr>
    </w:tbl>
    <w:p w14:paraId="6BC7FA31" w14:textId="77777777" w:rsidR="00586718" w:rsidRPr="003312F8" w:rsidRDefault="00586718" w:rsidP="00586718">
      <w:pPr>
        <w:shd w:val="clear" w:color="auto" w:fill="FFFFFF"/>
        <w:rPr>
          <w:rFonts w:eastAsia="Times New Roman"/>
          <w:b/>
          <w:bCs/>
          <w:i/>
          <w:iCs/>
          <w:color w:val="242424"/>
          <w:lang w:eastAsia="en-GB"/>
        </w:rPr>
      </w:pPr>
    </w:p>
    <w:p w14:paraId="71D621E8" w14:textId="77777777" w:rsidR="00586718" w:rsidRPr="003312F8" w:rsidRDefault="00586718" w:rsidP="00586718">
      <w:pPr>
        <w:shd w:val="clear" w:color="auto" w:fill="FFFFFF"/>
        <w:rPr>
          <w:rFonts w:eastAsia="Times New Roman"/>
          <w:b/>
          <w:bCs/>
          <w:i/>
          <w:iCs/>
          <w:color w:val="242424"/>
          <w:lang w:eastAsia="en-GB"/>
        </w:rPr>
      </w:pPr>
    </w:p>
    <w:tbl>
      <w:tblPr>
        <w:tblStyle w:val="TableGrid0"/>
        <w:tblW w:w="0" w:type="auto"/>
        <w:tblLook w:val="04A0" w:firstRow="1" w:lastRow="0" w:firstColumn="1" w:lastColumn="0" w:noHBand="0" w:noVBand="1"/>
        <w:tblCaption w:val="Pay Quartile by ethic group - percentages."/>
        <w:tblDescription w:val="Quartile 1:  Asian= 14.15%, Black=3.36% Mixed =1.2%, NULL=0, Not stated = 1.68%, Other = 0.24%, White British = 74.58%, White Other = 4.8%,   Quartile 2:  Asian= 12.62%, Black=5.14%, Mixed =2.34%, NULL=0, Not stated = 1.4%, Other = 0.23%, White British = 73.83%, White Other = 4.44%,. Quartile 3:  Asian=12.17%, Black= 1.22% Mixed =1.46%, NULL=0, Not stated =1.46%, Other = 0.24, White British = 79.56%, White Other = 3.89%.  Quartile 4:  Asian= 11.98%, Black=0.92% Mixed =2.3%, NULL=0.46%, Not stated = 2.07%, Other = 0.46%, White British = 75.35%, White Other = 6.45%. "/>
      </w:tblPr>
      <w:tblGrid>
        <w:gridCol w:w="2177"/>
        <w:gridCol w:w="963"/>
        <w:gridCol w:w="840"/>
        <w:gridCol w:w="840"/>
        <w:gridCol w:w="840"/>
        <w:gridCol w:w="980"/>
        <w:gridCol w:w="840"/>
        <w:gridCol w:w="1160"/>
        <w:gridCol w:w="1100"/>
      </w:tblGrid>
      <w:tr w:rsidR="00586718" w:rsidRPr="003312F8" w14:paraId="31809DDC" w14:textId="77777777" w:rsidTr="006D653B">
        <w:trPr>
          <w:trHeight w:val="290"/>
        </w:trPr>
        <w:tc>
          <w:tcPr>
            <w:tcW w:w="3780" w:type="dxa"/>
            <w:hideMark/>
          </w:tcPr>
          <w:p w14:paraId="3EDFC814"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Quartile</w:t>
            </w:r>
          </w:p>
        </w:tc>
        <w:tc>
          <w:tcPr>
            <w:tcW w:w="600" w:type="dxa"/>
            <w:noWrap/>
            <w:hideMark/>
          </w:tcPr>
          <w:p w14:paraId="2A0B786A"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Asian</w:t>
            </w:r>
          </w:p>
        </w:tc>
        <w:tc>
          <w:tcPr>
            <w:tcW w:w="580" w:type="dxa"/>
            <w:noWrap/>
            <w:hideMark/>
          </w:tcPr>
          <w:p w14:paraId="1517497C"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Black</w:t>
            </w:r>
          </w:p>
        </w:tc>
        <w:tc>
          <w:tcPr>
            <w:tcW w:w="620" w:type="dxa"/>
            <w:noWrap/>
            <w:hideMark/>
          </w:tcPr>
          <w:p w14:paraId="396ADEC2"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Mixed</w:t>
            </w:r>
          </w:p>
        </w:tc>
        <w:tc>
          <w:tcPr>
            <w:tcW w:w="580" w:type="dxa"/>
            <w:noWrap/>
            <w:hideMark/>
          </w:tcPr>
          <w:p w14:paraId="53F0819B"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NULL</w:t>
            </w:r>
          </w:p>
        </w:tc>
        <w:tc>
          <w:tcPr>
            <w:tcW w:w="980" w:type="dxa"/>
            <w:noWrap/>
            <w:hideMark/>
          </w:tcPr>
          <w:p w14:paraId="4CA8FBF0"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Not Stated</w:t>
            </w:r>
          </w:p>
        </w:tc>
        <w:tc>
          <w:tcPr>
            <w:tcW w:w="580" w:type="dxa"/>
            <w:noWrap/>
            <w:hideMark/>
          </w:tcPr>
          <w:p w14:paraId="09D5FDDB"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Other</w:t>
            </w:r>
          </w:p>
        </w:tc>
        <w:tc>
          <w:tcPr>
            <w:tcW w:w="1160" w:type="dxa"/>
            <w:noWrap/>
            <w:hideMark/>
          </w:tcPr>
          <w:p w14:paraId="717881F6"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White British</w:t>
            </w:r>
          </w:p>
        </w:tc>
        <w:tc>
          <w:tcPr>
            <w:tcW w:w="1100" w:type="dxa"/>
            <w:noWrap/>
            <w:hideMark/>
          </w:tcPr>
          <w:p w14:paraId="371EBE8B"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White Other</w:t>
            </w:r>
          </w:p>
        </w:tc>
      </w:tr>
      <w:tr w:rsidR="00586718" w:rsidRPr="003312F8" w14:paraId="727E9644" w14:textId="77777777" w:rsidTr="006D653B">
        <w:trPr>
          <w:trHeight w:val="420"/>
        </w:trPr>
        <w:tc>
          <w:tcPr>
            <w:tcW w:w="3780" w:type="dxa"/>
            <w:hideMark/>
          </w:tcPr>
          <w:p w14:paraId="2E34BFB7"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1</w:t>
            </w:r>
          </w:p>
        </w:tc>
        <w:tc>
          <w:tcPr>
            <w:tcW w:w="600" w:type="dxa"/>
            <w:hideMark/>
          </w:tcPr>
          <w:p w14:paraId="38AB8B33"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14.15%</w:t>
            </w:r>
          </w:p>
        </w:tc>
        <w:tc>
          <w:tcPr>
            <w:tcW w:w="580" w:type="dxa"/>
            <w:hideMark/>
          </w:tcPr>
          <w:p w14:paraId="2807F47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3.36%</w:t>
            </w:r>
          </w:p>
        </w:tc>
        <w:tc>
          <w:tcPr>
            <w:tcW w:w="620" w:type="dxa"/>
            <w:hideMark/>
          </w:tcPr>
          <w:p w14:paraId="5439C036"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1.20%</w:t>
            </w:r>
          </w:p>
        </w:tc>
        <w:tc>
          <w:tcPr>
            <w:tcW w:w="580" w:type="dxa"/>
            <w:hideMark/>
          </w:tcPr>
          <w:p w14:paraId="468FA8B1"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0.00%</w:t>
            </w:r>
          </w:p>
        </w:tc>
        <w:tc>
          <w:tcPr>
            <w:tcW w:w="980" w:type="dxa"/>
            <w:hideMark/>
          </w:tcPr>
          <w:p w14:paraId="1047564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1.68%</w:t>
            </w:r>
          </w:p>
        </w:tc>
        <w:tc>
          <w:tcPr>
            <w:tcW w:w="580" w:type="dxa"/>
            <w:hideMark/>
          </w:tcPr>
          <w:p w14:paraId="1BC6DD88"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0.24%</w:t>
            </w:r>
          </w:p>
        </w:tc>
        <w:tc>
          <w:tcPr>
            <w:tcW w:w="1160" w:type="dxa"/>
            <w:hideMark/>
          </w:tcPr>
          <w:p w14:paraId="372D732A"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74.58%</w:t>
            </w:r>
          </w:p>
        </w:tc>
        <w:tc>
          <w:tcPr>
            <w:tcW w:w="1100" w:type="dxa"/>
            <w:hideMark/>
          </w:tcPr>
          <w:p w14:paraId="65A7D40B"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4.80%</w:t>
            </w:r>
          </w:p>
        </w:tc>
      </w:tr>
      <w:tr w:rsidR="00586718" w:rsidRPr="003312F8" w14:paraId="0F691DF0" w14:textId="77777777" w:rsidTr="006D653B">
        <w:trPr>
          <w:trHeight w:val="290"/>
        </w:trPr>
        <w:tc>
          <w:tcPr>
            <w:tcW w:w="3780" w:type="dxa"/>
            <w:hideMark/>
          </w:tcPr>
          <w:p w14:paraId="7D579A99"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2</w:t>
            </w:r>
          </w:p>
        </w:tc>
        <w:tc>
          <w:tcPr>
            <w:tcW w:w="600" w:type="dxa"/>
            <w:hideMark/>
          </w:tcPr>
          <w:p w14:paraId="24D2CF01"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12.62%</w:t>
            </w:r>
          </w:p>
        </w:tc>
        <w:tc>
          <w:tcPr>
            <w:tcW w:w="580" w:type="dxa"/>
            <w:hideMark/>
          </w:tcPr>
          <w:p w14:paraId="465C10BC"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5.14%</w:t>
            </w:r>
          </w:p>
        </w:tc>
        <w:tc>
          <w:tcPr>
            <w:tcW w:w="620" w:type="dxa"/>
            <w:hideMark/>
          </w:tcPr>
          <w:p w14:paraId="54FADF0D"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2.34%</w:t>
            </w:r>
          </w:p>
        </w:tc>
        <w:tc>
          <w:tcPr>
            <w:tcW w:w="580" w:type="dxa"/>
            <w:hideMark/>
          </w:tcPr>
          <w:p w14:paraId="374BDEF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0.00%</w:t>
            </w:r>
          </w:p>
        </w:tc>
        <w:tc>
          <w:tcPr>
            <w:tcW w:w="980" w:type="dxa"/>
            <w:hideMark/>
          </w:tcPr>
          <w:p w14:paraId="74B6BE57"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1.40%</w:t>
            </w:r>
          </w:p>
        </w:tc>
        <w:tc>
          <w:tcPr>
            <w:tcW w:w="580" w:type="dxa"/>
            <w:hideMark/>
          </w:tcPr>
          <w:p w14:paraId="21B10A6A"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0.23%</w:t>
            </w:r>
          </w:p>
        </w:tc>
        <w:tc>
          <w:tcPr>
            <w:tcW w:w="1160" w:type="dxa"/>
            <w:hideMark/>
          </w:tcPr>
          <w:p w14:paraId="1FE95342"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73.83%</w:t>
            </w:r>
          </w:p>
        </w:tc>
        <w:tc>
          <w:tcPr>
            <w:tcW w:w="1100" w:type="dxa"/>
            <w:hideMark/>
          </w:tcPr>
          <w:p w14:paraId="552BE125"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4.44%</w:t>
            </w:r>
          </w:p>
        </w:tc>
      </w:tr>
      <w:tr w:rsidR="00586718" w:rsidRPr="003312F8" w14:paraId="6B6A8802" w14:textId="77777777" w:rsidTr="006D653B">
        <w:trPr>
          <w:trHeight w:val="290"/>
        </w:trPr>
        <w:tc>
          <w:tcPr>
            <w:tcW w:w="3780" w:type="dxa"/>
            <w:hideMark/>
          </w:tcPr>
          <w:p w14:paraId="4EAE3D54"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3</w:t>
            </w:r>
          </w:p>
        </w:tc>
        <w:tc>
          <w:tcPr>
            <w:tcW w:w="600" w:type="dxa"/>
            <w:hideMark/>
          </w:tcPr>
          <w:p w14:paraId="0D73A1C0"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12.17%</w:t>
            </w:r>
          </w:p>
        </w:tc>
        <w:tc>
          <w:tcPr>
            <w:tcW w:w="580" w:type="dxa"/>
            <w:hideMark/>
          </w:tcPr>
          <w:p w14:paraId="2810FB3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1.22%</w:t>
            </w:r>
          </w:p>
        </w:tc>
        <w:tc>
          <w:tcPr>
            <w:tcW w:w="620" w:type="dxa"/>
            <w:hideMark/>
          </w:tcPr>
          <w:p w14:paraId="2E83781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1.46%</w:t>
            </w:r>
          </w:p>
        </w:tc>
        <w:tc>
          <w:tcPr>
            <w:tcW w:w="580" w:type="dxa"/>
            <w:hideMark/>
          </w:tcPr>
          <w:p w14:paraId="04A26917"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0.00%</w:t>
            </w:r>
          </w:p>
        </w:tc>
        <w:tc>
          <w:tcPr>
            <w:tcW w:w="980" w:type="dxa"/>
            <w:hideMark/>
          </w:tcPr>
          <w:p w14:paraId="65A65851"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1.46%</w:t>
            </w:r>
          </w:p>
        </w:tc>
        <w:tc>
          <w:tcPr>
            <w:tcW w:w="580" w:type="dxa"/>
            <w:hideMark/>
          </w:tcPr>
          <w:p w14:paraId="399707C6"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0.24%</w:t>
            </w:r>
          </w:p>
        </w:tc>
        <w:tc>
          <w:tcPr>
            <w:tcW w:w="1160" w:type="dxa"/>
            <w:hideMark/>
          </w:tcPr>
          <w:p w14:paraId="7212036E"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79.56%</w:t>
            </w:r>
          </w:p>
        </w:tc>
        <w:tc>
          <w:tcPr>
            <w:tcW w:w="1100" w:type="dxa"/>
            <w:hideMark/>
          </w:tcPr>
          <w:p w14:paraId="381A7E42"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3.89%</w:t>
            </w:r>
          </w:p>
        </w:tc>
      </w:tr>
      <w:tr w:rsidR="00586718" w:rsidRPr="003312F8" w14:paraId="4A7CD711" w14:textId="77777777" w:rsidTr="006D653B">
        <w:trPr>
          <w:trHeight w:val="290"/>
        </w:trPr>
        <w:tc>
          <w:tcPr>
            <w:tcW w:w="3780" w:type="dxa"/>
            <w:hideMark/>
          </w:tcPr>
          <w:p w14:paraId="70F0B35A" w14:textId="77777777" w:rsidR="00586718" w:rsidRPr="003312F8" w:rsidRDefault="00586718" w:rsidP="006D653B">
            <w:pPr>
              <w:shd w:val="clear" w:color="auto" w:fill="FFFFFF"/>
              <w:rPr>
                <w:rFonts w:eastAsia="Times New Roman"/>
                <w:b/>
                <w:bCs/>
                <w:color w:val="242424"/>
                <w:lang w:eastAsia="en-GB"/>
              </w:rPr>
            </w:pPr>
            <w:r w:rsidRPr="003312F8">
              <w:rPr>
                <w:rFonts w:eastAsia="Times New Roman"/>
                <w:b/>
                <w:bCs/>
                <w:color w:val="242424"/>
                <w:lang w:eastAsia="en-GB"/>
              </w:rPr>
              <w:t>4</w:t>
            </w:r>
          </w:p>
        </w:tc>
        <w:tc>
          <w:tcPr>
            <w:tcW w:w="600" w:type="dxa"/>
            <w:hideMark/>
          </w:tcPr>
          <w:p w14:paraId="5D1D82F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11.98%</w:t>
            </w:r>
          </w:p>
        </w:tc>
        <w:tc>
          <w:tcPr>
            <w:tcW w:w="580" w:type="dxa"/>
            <w:hideMark/>
          </w:tcPr>
          <w:p w14:paraId="503761DA"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0.92%</w:t>
            </w:r>
          </w:p>
        </w:tc>
        <w:tc>
          <w:tcPr>
            <w:tcW w:w="620" w:type="dxa"/>
            <w:hideMark/>
          </w:tcPr>
          <w:p w14:paraId="77B1D3A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2.30%</w:t>
            </w:r>
          </w:p>
        </w:tc>
        <w:tc>
          <w:tcPr>
            <w:tcW w:w="580" w:type="dxa"/>
            <w:hideMark/>
          </w:tcPr>
          <w:p w14:paraId="7C11268C"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0.46%</w:t>
            </w:r>
          </w:p>
        </w:tc>
        <w:tc>
          <w:tcPr>
            <w:tcW w:w="980" w:type="dxa"/>
            <w:hideMark/>
          </w:tcPr>
          <w:p w14:paraId="3900BF52"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2.07%</w:t>
            </w:r>
          </w:p>
        </w:tc>
        <w:tc>
          <w:tcPr>
            <w:tcW w:w="580" w:type="dxa"/>
            <w:hideMark/>
          </w:tcPr>
          <w:p w14:paraId="6CB88D5F"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0.46%</w:t>
            </w:r>
          </w:p>
        </w:tc>
        <w:tc>
          <w:tcPr>
            <w:tcW w:w="1160" w:type="dxa"/>
            <w:hideMark/>
          </w:tcPr>
          <w:p w14:paraId="7F145484"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75.35%</w:t>
            </w:r>
          </w:p>
        </w:tc>
        <w:tc>
          <w:tcPr>
            <w:tcW w:w="1100" w:type="dxa"/>
            <w:hideMark/>
          </w:tcPr>
          <w:p w14:paraId="49FB5872" w14:textId="77777777" w:rsidR="00586718" w:rsidRPr="003312F8" w:rsidRDefault="00586718" w:rsidP="006D653B">
            <w:pPr>
              <w:shd w:val="clear" w:color="auto" w:fill="FFFFFF"/>
              <w:rPr>
                <w:rFonts w:eastAsia="Times New Roman"/>
                <w:color w:val="242424"/>
                <w:lang w:eastAsia="en-GB"/>
              </w:rPr>
            </w:pPr>
            <w:r w:rsidRPr="003312F8">
              <w:rPr>
                <w:rFonts w:eastAsia="Times New Roman"/>
                <w:color w:val="242424"/>
                <w:lang w:eastAsia="en-GB"/>
              </w:rPr>
              <w:t>6.45%</w:t>
            </w:r>
          </w:p>
        </w:tc>
      </w:tr>
    </w:tbl>
    <w:p w14:paraId="32539638" w14:textId="77777777" w:rsidR="00586718" w:rsidRPr="003312F8" w:rsidRDefault="00586718" w:rsidP="00586718">
      <w:pPr>
        <w:shd w:val="clear" w:color="auto" w:fill="FFFFFF"/>
        <w:rPr>
          <w:rFonts w:eastAsia="Times New Roman"/>
          <w:b/>
          <w:bCs/>
          <w:i/>
          <w:iCs/>
          <w:color w:val="242424"/>
          <w:lang w:eastAsia="en-GB"/>
        </w:rPr>
      </w:pPr>
    </w:p>
    <w:p w14:paraId="61A927CA" w14:textId="77777777" w:rsidR="00586718" w:rsidRPr="003312F8" w:rsidRDefault="00586718" w:rsidP="00586718">
      <w:pPr>
        <w:shd w:val="clear" w:color="auto" w:fill="FFFFFF"/>
        <w:rPr>
          <w:rFonts w:eastAsia="Times New Roman"/>
          <w:b/>
          <w:bCs/>
          <w:i/>
          <w:iCs/>
          <w:color w:val="242424"/>
          <w:lang w:eastAsia="en-GB"/>
        </w:rPr>
      </w:pPr>
    </w:p>
    <w:p w14:paraId="381937E4" w14:textId="51176236" w:rsidR="00586718" w:rsidRPr="003312F8" w:rsidRDefault="00586718" w:rsidP="004248E4">
      <w:pPr>
        <w:shd w:val="clear" w:color="auto" w:fill="FFFFFF"/>
        <w:jc w:val="center"/>
        <w:rPr>
          <w:rFonts w:eastAsia="Times New Roman"/>
          <w:b/>
          <w:bCs/>
          <w:color w:val="242424"/>
          <w:lang w:eastAsia="en-GB"/>
        </w:rPr>
      </w:pPr>
      <w:r w:rsidRPr="003312F8">
        <w:rPr>
          <w:rFonts w:eastAsia="Times New Roman"/>
          <w:b/>
          <w:bCs/>
          <w:color w:val="242424"/>
          <w:lang w:eastAsia="en-GB"/>
        </w:rPr>
        <w:t>2023 DATA</w:t>
      </w:r>
    </w:p>
    <w:p w14:paraId="1AD51475" w14:textId="77777777" w:rsidR="00586718" w:rsidRPr="003312F8" w:rsidRDefault="00586718" w:rsidP="00316EF7">
      <w:pPr>
        <w:pStyle w:val="ListParagraph"/>
        <w:autoSpaceDE w:val="0"/>
        <w:autoSpaceDN w:val="0"/>
        <w:ind w:left="360"/>
      </w:pPr>
    </w:p>
    <w:p w14:paraId="1B78EFAA" w14:textId="6D3B0E81" w:rsidR="00316EF7" w:rsidRPr="003312F8" w:rsidRDefault="00316EF7" w:rsidP="00316EF7">
      <w:pPr>
        <w:pStyle w:val="ListParagraph"/>
        <w:autoSpaceDE w:val="0"/>
        <w:autoSpaceDN w:val="0"/>
        <w:ind w:left="360"/>
      </w:pPr>
      <w:r w:rsidRPr="003312F8">
        <w:rPr>
          <w:noProof/>
        </w:rPr>
        <w:drawing>
          <wp:inline distT="0" distB="0" distL="0" distR="0" wp14:anchorId="0DA85B56" wp14:editId="6F772D96">
            <wp:extent cx="5960286" cy="3263265"/>
            <wp:effectExtent l="0" t="0" r="2540" b="13335"/>
            <wp:docPr id="68453956" name="Chart 1" descr="Graph showing the Ethnicity Breakdown at March 2023.  White = 81%, Asian or Asian British = 12%, Black, black british, Caribbean or African = 3%, Mixed Multiple Ethnic groups = 2% and not specified = 2% ">
              <a:extLst xmlns:a="http://schemas.openxmlformats.org/drawingml/2006/main">
                <a:ext uri="{FF2B5EF4-FFF2-40B4-BE49-F238E27FC236}">
                  <a16:creationId xmlns:a16="http://schemas.microsoft.com/office/drawing/2014/main" id="{1817A29A-E393-9A32-E981-ADBB1D773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DEE1F0" w14:textId="77777777" w:rsidR="00316EF7" w:rsidRPr="003312F8" w:rsidRDefault="00316EF7" w:rsidP="00316EF7">
      <w:pPr>
        <w:pStyle w:val="ListParagraph"/>
        <w:autoSpaceDE w:val="0"/>
        <w:autoSpaceDN w:val="0"/>
        <w:ind w:left="360"/>
      </w:pPr>
    </w:p>
    <w:p w14:paraId="3ED42025" w14:textId="77777777" w:rsidR="00586718" w:rsidRPr="003312F8" w:rsidRDefault="00586718" w:rsidP="00316EF7">
      <w:pPr>
        <w:pStyle w:val="ListParagraph"/>
        <w:autoSpaceDE w:val="0"/>
        <w:autoSpaceDN w:val="0"/>
        <w:ind w:left="360"/>
      </w:pPr>
    </w:p>
    <w:p w14:paraId="2DD00D56" w14:textId="77777777" w:rsidR="00586718" w:rsidRPr="003312F8" w:rsidRDefault="00586718" w:rsidP="00316EF7">
      <w:pPr>
        <w:pStyle w:val="ListParagraph"/>
        <w:autoSpaceDE w:val="0"/>
        <w:autoSpaceDN w:val="0"/>
        <w:ind w:left="360"/>
      </w:pPr>
    </w:p>
    <w:p w14:paraId="2B09048D" w14:textId="77777777" w:rsidR="00586718" w:rsidRPr="003312F8" w:rsidRDefault="00586718" w:rsidP="00316EF7">
      <w:pPr>
        <w:pStyle w:val="ListParagraph"/>
        <w:autoSpaceDE w:val="0"/>
        <w:autoSpaceDN w:val="0"/>
        <w:ind w:left="360"/>
      </w:pPr>
    </w:p>
    <w:p w14:paraId="4B4D6AE6" w14:textId="77777777" w:rsidR="00586718" w:rsidRPr="003312F8" w:rsidRDefault="00586718" w:rsidP="00316EF7">
      <w:pPr>
        <w:pStyle w:val="ListParagraph"/>
        <w:autoSpaceDE w:val="0"/>
        <w:autoSpaceDN w:val="0"/>
        <w:ind w:left="360"/>
      </w:pPr>
    </w:p>
    <w:p w14:paraId="30C92334" w14:textId="77777777" w:rsidR="00586718" w:rsidRPr="003312F8" w:rsidRDefault="00586718" w:rsidP="00316EF7">
      <w:pPr>
        <w:pStyle w:val="ListParagraph"/>
        <w:autoSpaceDE w:val="0"/>
        <w:autoSpaceDN w:val="0"/>
        <w:ind w:left="360"/>
      </w:pPr>
    </w:p>
    <w:p w14:paraId="69A3FEE2" w14:textId="77777777" w:rsidR="00586718" w:rsidRPr="003312F8" w:rsidRDefault="00586718" w:rsidP="00316EF7">
      <w:pPr>
        <w:pStyle w:val="ListParagraph"/>
        <w:autoSpaceDE w:val="0"/>
        <w:autoSpaceDN w:val="0"/>
        <w:ind w:left="360"/>
      </w:pPr>
    </w:p>
    <w:p w14:paraId="6DED140E" w14:textId="77777777" w:rsidR="00586718" w:rsidRDefault="00586718" w:rsidP="00316EF7">
      <w:pPr>
        <w:pStyle w:val="ListParagraph"/>
        <w:autoSpaceDE w:val="0"/>
        <w:autoSpaceDN w:val="0"/>
        <w:ind w:left="360"/>
      </w:pPr>
    </w:p>
    <w:p w14:paraId="310F8558" w14:textId="77777777" w:rsidR="008C7693" w:rsidRDefault="008C7693" w:rsidP="00316EF7">
      <w:pPr>
        <w:pStyle w:val="ListParagraph"/>
        <w:autoSpaceDE w:val="0"/>
        <w:autoSpaceDN w:val="0"/>
        <w:ind w:left="360"/>
      </w:pPr>
    </w:p>
    <w:p w14:paraId="0318CE40" w14:textId="77777777" w:rsidR="008C7693" w:rsidRDefault="008C7693" w:rsidP="00316EF7">
      <w:pPr>
        <w:pStyle w:val="ListParagraph"/>
        <w:autoSpaceDE w:val="0"/>
        <w:autoSpaceDN w:val="0"/>
        <w:ind w:left="360"/>
      </w:pPr>
    </w:p>
    <w:p w14:paraId="31FE2F0C" w14:textId="77777777" w:rsidR="008C7693" w:rsidRPr="003312F8" w:rsidRDefault="008C7693" w:rsidP="00316EF7">
      <w:pPr>
        <w:pStyle w:val="ListParagraph"/>
        <w:autoSpaceDE w:val="0"/>
        <w:autoSpaceDN w:val="0"/>
        <w:ind w:left="360"/>
      </w:pPr>
    </w:p>
    <w:tbl>
      <w:tblPr>
        <w:tblStyle w:val="TableGrid0"/>
        <w:tblW w:w="10260" w:type="dxa"/>
        <w:tblInd w:w="-5" w:type="dxa"/>
        <w:tblLayout w:type="fixed"/>
        <w:tblLook w:val="04A0" w:firstRow="1" w:lastRow="0" w:firstColumn="1" w:lastColumn="0" w:noHBand="0" w:noVBand="1"/>
        <w:tblCaption w:val="Ethnicity across pay bands 2023"/>
        <w:tblDescription w:val="The table above shows that most of our staff are concentrated between bands 5 to 8a. Most roles at NHS GM are at band 7, comprising 22% of all roles. For most ethnic groups, the highest representation is at band 7, even when the representation is not equal to the overall proportion of 22%.&#10;Ethnic minority representation decreases dramatically after band 8b, with no Black representation past band 8b. &#10;The lack of ethnic minority progression beyond band 8a is a direct contributor to the ethnicity pay gap in our organisation.&#10;"/>
      </w:tblPr>
      <w:tblGrid>
        <w:gridCol w:w="1620"/>
        <w:gridCol w:w="1551"/>
        <w:gridCol w:w="1669"/>
        <w:gridCol w:w="1466"/>
        <w:gridCol w:w="1471"/>
        <w:gridCol w:w="1043"/>
        <w:gridCol w:w="1440"/>
      </w:tblGrid>
      <w:tr w:rsidR="00316EF7" w:rsidRPr="003312F8" w14:paraId="5C649E27" w14:textId="77777777" w:rsidTr="00C72467">
        <w:trPr>
          <w:trHeight w:val="274"/>
        </w:trPr>
        <w:tc>
          <w:tcPr>
            <w:tcW w:w="10260" w:type="dxa"/>
            <w:gridSpan w:val="7"/>
            <w:hideMark/>
          </w:tcPr>
          <w:p w14:paraId="25F8FF3D" w14:textId="77777777" w:rsidR="00316EF7" w:rsidRPr="003312F8" w:rsidRDefault="00316EF7" w:rsidP="00C72467">
            <w:pPr>
              <w:widowControl/>
              <w:shd w:val="clear" w:color="auto" w:fill="FFFFFF"/>
              <w:spacing w:after="225"/>
              <w:jc w:val="center"/>
              <w:textAlignment w:val="baseline"/>
              <w:rPr>
                <w:rFonts w:eastAsia="Times New Roman"/>
                <w:lang w:eastAsia="en-GB"/>
              </w:rPr>
            </w:pPr>
            <w:r w:rsidRPr="003312F8">
              <w:rPr>
                <w:rFonts w:eastAsia="Times New Roman"/>
                <w:b/>
                <w:bCs/>
                <w:lang w:eastAsia="en-GB"/>
              </w:rPr>
              <w:t>Ethnicity Across Pay Bands 2023</w:t>
            </w:r>
          </w:p>
        </w:tc>
      </w:tr>
      <w:tr w:rsidR="00316EF7" w:rsidRPr="003312F8" w14:paraId="575E9018" w14:textId="77777777" w:rsidTr="00C72467">
        <w:trPr>
          <w:trHeight w:val="900"/>
        </w:trPr>
        <w:tc>
          <w:tcPr>
            <w:tcW w:w="1620" w:type="dxa"/>
            <w:hideMark/>
          </w:tcPr>
          <w:p w14:paraId="1B141F17"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Pay Grade</w:t>
            </w:r>
          </w:p>
        </w:tc>
        <w:tc>
          <w:tcPr>
            <w:tcW w:w="1551" w:type="dxa"/>
            <w:hideMark/>
          </w:tcPr>
          <w:p w14:paraId="6DF97A23" w14:textId="77777777" w:rsidR="00316EF7" w:rsidRPr="003312F8" w:rsidRDefault="00316EF7" w:rsidP="00C72467">
            <w:pPr>
              <w:widowControl/>
              <w:shd w:val="clear" w:color="auto" w:fill="FFFFFF"/>
              <w:spacing w:after="225"/>
              <w:textAlignment w:val="baseline"/>
              <w:rPr>
                <w:rFonts w:eastAsia="Times New Roman"/>
                <w:lang w:eastAsia="en-GB"/>
              </w:rPr>
            </w:pPr>
            <w:r w:rsidRPr="003312F8">
              <w:rPr>
                <w:rFonts w:eastAsia="Times New Roman"/>
                <w:b/>
                <w:bCs/>
                <w:lang w:eastAsia="en-GB"/>
              </w:rPr>
              <w:t>Asian or Asian British</w:t>
            </w:r>
          </w:p>
        </w:tc>
        <w:tc>
          <w:tcPr>
            <w:tcW w:w="1669" w:type="dxa"/>
            <w:hideMark/>
          </w:tcPr>
          <w:p w14:paraId="16CF872E"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Black, Black British, Caribbean or African</w:t>
            </w:r>
          </w:p>
        </w:tc>
        <w:tc>
          <w:tcPr>
            <w:tcW w:w="1466" w:type="dxa"/>
            <w:hideMark/>
          </w:tcPr>
          <w:p w14:paraId="3281A9EE"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Mixed Multiple Ethnic Groups</w:t>
            </w:r>
          </w:p>
        </w:tc>
        <w:tc>
          <w:tcPr>
            <w:tcW w:w="1471" w:type="dxa"/>
            <w:hideMark/>
          </w:tcPr>
          <w:p w14:paraId="3360EE7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Not Specified</w:t>
            </w:r>
          </w:p>
        </w:tc>
        <w:tc>
          <w:tcPr>
            <w:tcW w:w="1043" w:type="dxa"/>
            <w:hideMark/>
          </w:tcPr>
          <w:p w14:paraId="28A957B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White</w:t>
            </w:r>
          </w:p>
        </w:tc>
        <w:tc>
          <w:tcPr>
            <w:tcW w:w="1440" w:type="dxa"/>
            <w:hideMark/>
          </w:tcPr>
          <w:p w14:paraId="03971DCA" w14:textId="77777777" w:rsidR="00316EF7" w:rsidRPr="003312F8" w:rsidRDefault="00316EF7" w:rsidP="00C72467">
            <w:pPr>
              <w:widowControl/>
              <w:shd w:val="clear" w:color="auto" w:fill="FFFFFF"/>
              <w:spacing w:after="225"/>
              <w:textAlignment w:val="baseline"/>
              <w:rPr>
                <w:rFonts w:eastAsia="Times New Roman"/>
                <w:lang w:eastAsia="en-GB"/>
              </w:rPr>
            </w:pPr>
            <w:r w:rsidRPr="003312F8">
              <w:rPr>
                <w:rFonts w:eastAsia="Times New Roman"/>
                <w:b/>
                <w:bCs/>
                <w:lang w:eastAsia="en-GB"/>
              </w:rPr>
              <w:t>Proportion of Overall</w:t>
            </w:r>
          </w:p>
        </w:tc>
      </w:tr>
      <w:tr w:rsidR="00316EF7" w:rsidRPr="003312F8" w14:paraId="7C7AB45F" w14:textId="77777777" w:rsidTr="00C72467">
        <w:trPr>
          <w:trHeight w:val="300"/>
        </w:trPr>
        <w:tc>
          <w:tcPr>
            <w:tcW w:w="1620" w:type="dxa"/>
            <w:hideMark/>
          </w:tcPr>
          <w:p w14:paraId="61CACE05"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AfC2</w:t>
            </w:r>
          </w:p>
        </w:tc>
        <w:tc>
          <w:tcPr>
            <w:tcW w:w="1551" w:type="dxa"/>
            <w:hideMark/>
          </w:tcPr>
          <w:p w14:paraId="3C4E85D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1.4%</w:t>
            </w:r>
          </w:p>
        </w:tc>
        <w:tc>
          <w:tcPr>
            <w:tcW w:w="1669" w:type="dxa"/>
            <w:hideMark/>
          </w:tcPr>
          <w:p w14:paraId="2B712B6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2.2%</w:t>
            </w:r>
          </w:p>
        </w:tc>
        <w:tc>
          <w:tcPr>
            <w:tcW w:w="1466" w:type="dxa"/>
            <w:hideMark/>
          </w:tcPr>
          <w:p w14:paraId="2F9BAF6B"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71" w:type="dxa"/>
            <w:hideMark/>
          </w:tcPr>
          <w:p w14:paraId="02A565E8"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043" w:type="dxa"/>
            <w:hideMark/>
          </w:tcPr>
          <w:p w14:paraId="1E431414"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0.1%</w:t>
            </w:r>
          </w:p>
        </w:tc>
        <w:tc>
          <w:tcPr>
            <w:tcW w:w="1440" w:type="dxa"/>
            <w:hideMark/>
          </w:tcPr>
          <w:p w14:paraId="0E660FD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0.3%</w:t>
            </w:r>
          </w:p>
        </w:tc>
      </w:tr>
      <w:tr w:rsidR="00316EF7" w:rsidRPr="003312F8" w14:paraId="563266AB" w14:textId="77777777" w:rsidTr="00C72467">
        <w:trPr>
          <w:trHeight w:val="300"/>
        </w:trPr>
        <w:tc>
          <w:tcPr>
            <w:tcW w:w="1620" w:type="dxa"/>
            <w:hideMark/>
          </w:tcPr>
          <w:p w14:paraId="0A6697BA"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AfC3</w:t>
            </w:r>
          </w:p>
        </w:tc>
        <w:tc>
          <w:tcPr>
            <w:tcW w:w="1551" w:type="dxa"/>
            <w:hideMark/>
          </w:tcPr>
          <w:p w14:paraId="1CD76DC0"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6.4%</w:t>
            </w:r>
          </w:p>
        </w:tc>
        <w:tc>
          <w:tcPr>
            <w:tcW w:w="1669" w:type="dxa"/>
            <w:hideMark/>
          </w:tcPr>
          <w:p w14:paraId="0F9A148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6.7%</w:t>
            </w:r>
          </w:p>
        </w:tc>
        <w:tc>
          <w:tcPr>
            <w:tcW w:w="1466" w:type="dxa"/>
            <w:hideMark/>
          </w:tcPr>
          <w:p w14:paraId="251328BC"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6.5%</w:t>
            </w:r>
          </w:p>
        </w:tc>
        <w:tc>
          <w:tcPr>
            <w:tcW w:w="1471" w:type="dxa"/>
            <w:hideMark/>
          </w:tcPr>
          <w:p w14:paraId="6B0E8105"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5.6%</w:t>
            </w:r>
          </w:p>
        </w:tc>
        <w:tc>
          <w:tcPr>
            <w:tcW w:w="1043" w:type="dxa"/>
            <w:hideMark/>
          </w:tcPr>
          <w:p w14:paraId="26789D05"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5.6%</w:t>
            </w:r>
          </w:p>
        </w:tc>
        <w:tc>
          <w:tcPr>
            <w:tcW w:w="1440" w:type="dxa"/>
            <w:hideMark/>
          </w:tcPr>
          <w:p w14:paraId="7C2C9A8F"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5.8%</w:t>
            </w:r>
          </w:p>
        </w:tc>
      </w:tr>
      <w:tr w:rsidR="00316EF7" w:rsidRPr="003312F8" w14:paraId="291A9749" w14:textId="77777777" w:rsidTr="00C72467">
        <w:trPr>
          <w:trHeight w:val="300"/>
        </w:trPr>
        <w:tc>
          <w:tcPr>
            <w:tcW w:w="1620" w:type="dxa"/>
            <w:hideMark/>
          </w:tcPr>
          <w:p w14:paraId="66999EBC"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AfC4</w:t>
            </w:r>
          </w:p>
        </w:tc>
        <w:tc>
          <w:tcPr>
            <w:tcW w:w="1551" w:type="dxa"/>
            <w:hideMark/>
          </w:tcPr>
          <w:p w14:paraId="2E6B92B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10.5%</w:t>
            </w:r>
          </w:p>
        </w:tc>
        <w:tc>
          <w:tcPr>
            <w:tcW w:w="1669" w:type="dxa"/>
            <w:hideMark/>
          </w:tcPr>
          <w:p w14:paraId="6FE8A9C8"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4.4%</w:t>
            </w:r>
          </w:p>
        </w:tc>
        <w:tc>
          <w:tcPr>
            <w:tcW w:w="1466" w:type="dxa"/>
            <w:hideMark/>
          </w:tcPr>
          <w:p w14:paraId="4BC6510C"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3.2%</w:t>
            </w:r>
          </w:p>
        </w:tc>
        <w:tc>
          <w:tcPr>
            <w:tcW w:w="1471" w:type="dxa"/>
            <w:hideMark/>
          </w:tcPr>
          <w:p w14:paraId="122008B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11.1%</w:t>
            </w:r>
          </w:p>
        </w:tc>
        <w:tc>
          <w:tcPr>
            <w:tcW w:w="1043" w:type="dxa"/>
            <w:hideMark/>
          </w:tcPr>
          <w:p w14:paraId="71FAEF4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7.4%</w:t>
            </w:r>
          </w:p>
        </w:tc>
        <w:tc>
          <w:tcPr>
            <w:tcW w:w="1440" w:type="dxa"/>
            <w:hideMark/>
          </w:tcPr>
          <w:p w14:paraId="42BB5E3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7.7%</w:t>
            </w:r>
          </w:p>
        </w:tc>
      </w:tr>
      <w:tr w:rsidR="00316EF7" w:rsidRPr="003312F8" w14:paraId="2FAB4CE7" w14:textId="77777777" w:rsidTr="00C72467">
        <w:trPr>
          <w:trHeight w:val="300"/>
        </w:trPr>
        <w:tc>
          <w:tcPr>
            <w:tcW w:w="1620" w:type="dxa"/>
            <w:hideMark/>
          </w:tcPr>
          <w:p w14:paraId="7C2A988B"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AfC5</w:t>
            </w:r>
          </w:p>
        </w:tc>
        <w:tc>
          <w:tcPr>
            <w:tcW w:w="1551" w:type="dxa"/>
            <w:hideMark/>
          </w:tcPr>
          <w:p w14:paraId="092B023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11.4%</w:t>
            </w:r>
          </w:p>
        </w:tc>
        <w:tc>
          <w:tcPr>
            <w:tcW w:w="1669" w:type="dxa"/>
            <w:hideMark/>
          </w:tcPr>
          <w:p w14:paraId="520092E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15.6%</w:t>
            </w:r>
          </w:p>
        </w:tc>
        <w:tc>
          <w:tcPr>
            <w:tcW w:w="1466" w:type="dxa"/>
            <w:hideMark/>
          </w:tcPr>
          <w:p w14:paraId="7B0FA397"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12.9%</w:t>
            </w:r>
          </w:p>
        </w:tc>
        <w:tc>
          <w:tcPr>
            <w:tcW w:w="1471" w:type="dxa"/>
            <w:hideMark/>
          </w:tcPr>
          <w:p w14:paraId="2203E09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13.9%</w:t>
            </w:r>
          </w:p>
        </w:tc>
        <w:tc>
          <w:tcPr>
            <w:tcW w:w="1043" w:type="dxa"/>
            <w:hideMark/>
          </w:tcPr>
          <w:p w14:paraId="09CC3A75"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11.1%</w:t>
            </w:r>
          </w:p>
        </w:tc>
        <w:tc>
          <w:tcPr>
            <w:tcW w:w="1440" w:type="dxa"/>
            <w:hideMark/>
          </w:tcPr>
          <w:p w14:paraId="7AEB4B0E"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11.3%</w:t>
            </w:r>
          </w:p>
        </w:tc>
      </w:tr>
      <w:tr w:rsidR="00316EF7" w:rsidRPr="003312F8" w14:paraId="76ECF69D" w14:textId="77777777" w:rsidTr="00C72467">
        <w:trPr>
          <w:trHeight w:val="300"/>
        </w:trPr>
        <w:tc>
          <w:tcPr>
            <w:tcW w:w="1620" w:type="dxa"/>
            <w:hideMark/>
          </w:tcPr>
          <w:p w14:paraId="59B1F449"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AfC6</w:t>
            </w:r>
          </w:p>
        </w:tc>
        <w:tc>
          <w:tcPr>
            <w:tcW w:w="1551" w:type="dxa"/>
            <w:hideMark/>
          </w:tcPr>
          <w:p w14:paraId="1AF58178"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9.1%</w:t>
            </w:r>
          </w:p>
        </w:tc>
        <w:tc>
          <w:tcPr>
            <w:tcW w:w="1669" w:type="dxa"/>
            <w:hideMark/>
          </w:tcPr>
          <w:p w14:paraId="5774901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15.6%</w:t>
            </w:r>
          </w:p>
        </w:tc>
        <w:tc>
          <w:tcPr>
            <w:tcW w:w="1466" w:type="dxa"/>
            <w:hideMark/>
          </w:tcPr>
          <w:p w14:paraId="2DC9993B"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12.9%</w:t>
            </w:r>
          </w:p>
        </w:tc>
        <w:tc>
          <w:tcPr>
            <w:tcW w:w="1471" w:type="dxa"/>
            <w:hideMark/>
          </w:tcPr>
          <w:p w14:paraId="2A08271B"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11.1%</w:t>
            </w:r>
          </w:p>
        </w:tc>
        <w:tc>
          <w:tcPr>
            <w:tcW w:w="1043" w:type="dxa"/>
            <w:hideMark/>
          </w:tcPr>
          <w:p w14:paraId="15D0F2E7"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14.2%</w:t>
            </w:r>
          </w:p>
        </w:tc>
        <w:tc>
          <w:tcPr>
            <w:tcW w:w="1440" w:type="dxa"/>
            <w:hideMark/>
          </w:tcPr>
          <w:p w14:paraId="0C03555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13.5%</w:t>
            </w:r>
          </w:p>
        </w:tc>
      </w:tr>
      <w:tr w:rsidR="00316EF7" w:rsidRPr="003312F8" w14:paraId="479AAC8C" w14:textId="77777777" w:rsidTr="00C72467">
        <w:trPr>
          <w:trHeight w:val="300"/>
        </w:trPr>
        <w:tc>
          <w:tcPr>
            <w:tcW w:w="1620" w:type="dxa"/>
            <w:hideMark/>
          </w:tcPr>
          <w:p w14:paraId="7BBDDE57"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AfC7</w:t>
            </w:r>
          </w:p>
        </w:tc>
        <w:tc>
          <w:tcPr>
            <w:tcW w:w="1551" w:type="dxa"/>
            <w:hideMark/>
          </w:tcPr>
          <w:p w14:paraId="3E07B2CE"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21.5%</w:t>
            </w:r>
          </w:p>
        </w:tc>
        <w:tc>
          <w:tcPr>
            <w:tcW w:w="1669" w:type="dxa"/>
            <w:hideMark/>
          </w:tcPr>
          <w:p w14:paraId="486364C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33.3%</w:t>
            </w:r>
          </w:p>
        </w:tc>
        <w:tc>
          <w:tcPr>
            <w:tcW w:w="1466" w:type="dxa"/>
            <w:hideMark/>
          </w:tcPr>
          <w:p w14:paraId="281DD4E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25.8%</w:t>
            </w:r>
          </w:p>
        </w:tc>
        <w:tc>
          <w:tcPr>
            <w:tcW w:w="1471" w:type="dxa"/>
            <w:hideMark/>
          </w:tcPr>
          <w:p w14:paraId="1B7D54A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25.0%</w:t>
            </w:r>
          </w:p>
        </w:tc>
        <w:tc>
          <w:tcPr>
            <w:tcW w:w="1043" w:type="dxa"/>
            <w:hideMark/>
          </w:tcPr>
          <w:p w14:paraId="322516A8"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21.1%</w:t>
            </w:r>
          </w:p>
        </w:tc>
        <w:tc>
          <w:tcPr>
            <w:tcW w:w="1440" w:type="dxa"/>
            <w:hideMark/>
          </w:tcPr>
          <w:p w14:paraId="53E30744"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21.6%</w:t>
            </w:r>
          </w:p>
        </w:tc>
      </w:tr>
      <w:tr w:rsidR="00316EF7" w:rsidRPr="003312F8" w14:paraId="6E2AACC6" w14:textId="77777777" w:rsidTr="00C72467">
        <w:trPr>
          <w:trHeight w:val="300"/>
        </w:trPr>
        <w:tc>
          <w:tcPr>
            <w:tcW w:w="1620" w:type="dxa"/>
            <w:hideMark/>
          </w:tcPr>
          <w:p w14:paraId="13DA3F78"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AfC8a</w:t>
            </w:r>
          </w:p>
        </w:tc>
        <w:tc>
          <w:tcPr>
            <w:tcW w:w="1551" w:type="dxa"/>
            <w:hideMark/>
          </w:tcPr>
          <w:p w14:paraId="36C19272"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12.3%</w:t>
            </w:r>
          </w:p>
        </w:tc>
        <w:tc>
          <w:tcPr>
            <w:tcW w:w="1669" w:type="dxa"/>
            <w:hideMark/>
          </w:tcPr>
          <w:p w14:paraId="3B1BED9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8.9%</w:t>
            </w:r>
          </w:p>
        </w:tc>
        <w:tc>
          <w:tcPr>
            <w:tcW w:w="1466" w:type="dxa"/>
            <w:hideMark/>
          </w:tcPr>
          <w:p w14:paraId="3975987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12.9%</w:t>
            </w:r>
          </w:p>
        </w:tc>
        <w:tc>
          <w:tcPr>
            <w:tcW w:w="1471" w:type="dxa"/>
            <w:hideMark/>
          </w:tcPr>
          <w:p w14:paraId="6F66B6F7"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11.1%</w:t>
            </w:r>
          </w:p>
        </w:tc>
        <w:tc>
          <w:tcPr>
            <w:tcW w:w="1043" w:type="dxa"/>
            <w:hideMark/>
          </w:tcPr>
          <w:p w14:paraId="5286023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14.8%</w:t>
            </w:r>
          </w:p>
        </w:tc>
        <w:tc>
          <w:tcPr>
            <w:tcW w:w="1440" w:type="dxa"/>
            <w:hideMark/>
          </w:tcPr>
          <w:p w14:paraId="7A10B63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14.2%</w:t>
            </w:r>
          </w:p>
        </w:tc>
      </w:tr>
      <w:tr w:rsidR="00316EF7" w:rsidRPr="003312F8" w14:paraId="1A875E2D" w14:textId="77777777" w:rsidTr="00C72467">
        <w:trPr>
          <w:trHeight w:val="300"/>
        </w:trPr>
        <w:tc>
          <w:tcPr>
            <w:tcW w:w="1620" w:type="dxa"/>
            <w:hideMark/>
          </w:tcPr>
          <w:p w14:paraId="763317A5"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AfC8b</w:t>
            </w:r>
          </w:p>
        </w:tc>
        <w:tc>
          <w:tcPr>
            <w:tcW w:w="1551" w:type="dxa"/>
            <w:hideMark/>
          </w:tcPr>
          <w:p w14:paraId="211F0E8D"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6.4%</w:t>
            </w:r>
          </w:p>
        </w:tc>
        <w:tc>
          <w:tcPr>
            <w:tcW w:w="1669" w:type="dxa"/>
            <w:hideMark/>
          </w:tcPr>
          <w:p w14:paraId="3F7E0992"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8.9%</w:t>
            </w:r>
          </w:p>
        </w:tc>
        <w:tc>
          <w:tcPr>
            <w:tcW w:w="1466" w:type="dxa"/>
            <w:hideMark/>
          </w:tcPr>
          <w:p w14:paraId="6141F16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12.9%</w:t>
            </w:r>
          </w:p>
        </w:tc>
        <w:tc>
          <w:tcPr>
            <w:tcW w:w="1471" w:type="dxa"/>
            <w:hideMark/>
          </w:tcPr>
          <w:p w14:paraId="39D7655F"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5.6%</w:t>
            </w:r>
          </w:p>
        </w:tc>
        <w:tc>
          <w:tcPr>
            <w:tcW w:w="1043" w:type="dxa"/>
            <w:hideMark/>
          </w:tcPr>
          <w:p w14:paraId="1758BCA4"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8.8%</w:t>
            </w:r>
          </w:p>
        </w:tc>
        <w:tc>
          <w:tcPr>
            <w:tcW w:w="1440" w:type="dxa"/>
            <w:hideMark/>
          </w:tcPr>
          <w:p w14:paraId="42498BDC"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8.5%</w:t>
            </w:r>
          </w:p>
        </w:tc>
      </w:tr>
      <w:tr w:rsidR="00316EF7" w:rsidRPr="003312F8" w14:paraId="0308C4E0" w14:textId="77777777" w:rsidTr="00C72467">
        <w:trPr>
          <w:trHeight w:val="300"/>
        </w:trPr>
        <w:tc>
          <w:tcPr>
            <w:tcW w:w="1620" w:type="dxa"/>
            <w:hideMark/>
          </w:tcPr>
          <w:p w14:paraId="5634A35C"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AfC8c</w:t>
            </w:r>
          </w:p>
        </w:tc>
        <w:tc>
          <w:tcPr>
            <w:tcW w:w="1551" w:type="dxa"/>
            <w:hideMark/>
          </w:tcPr>
          <w:p w14:paraId="3C6BF76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2.3%</w:t>
            </w:r>
          </w:p>
        </w:tc>
        <w:tc>
          <w:tcPr>
            <w:tcW w:w="1669" w:type="dxa"/>
            <w:hideMark/>
          </w:tcPr>
          <w:p w14:paraId="14FF3BB5"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66" w:type="dxa"/>
            <w:hideMark/>
          </w:tcPr>
          <w:p w14:paraId="1EA249F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71" w:type="dxa"/>
            <w:hideMark/>
          </w:tcPr>
          <w:p w14:paraId="52FBB5C9"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043" w:type="dxa"/>
            <w:hideMark/>
          </w:tcPr>
          <w:p w14:paraId="1D79B6F0"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4.3%</w:t>
            </w:r>
          </w:p>
        </w:tc>
        <w:tc>
          <w:tcPr>
            <w:tcW w:w="1440" w:type="dxa"/>
            <w:hideMark/>
          </w:tcPr>
          <w:p w14:paraId="616BE3A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3.8%</w:t>
            </w:r>
          </w:p>
        </w:tc>
      </w:tr>
      <w:tr w:rsidR="00316EF7" w:rsidRPr="003312F8" w14:paraId="1EE92949" w14:textId="77777777" w:rsidTr="00C72467">
        <w:trPr>
          <w:trHeight w:val="300"/>
        </w:trPr>
        <w:tc>
          <w:tcPr>
            <w:tcW w:w="1620" w:type="dxa"/>
            <w:hideMark/>
          </w:tcPr>
          <w:p w14:paraId="027584FE"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AfC8d</w:t>
            </w:r>
          </w:p>
        </w:tc>
        <w:tc>
          <w:tcPr>
            <w:tcW w:w="1551" w:type="dxa"/>
            <w:hideMark/>
          </w:tcPr>
          <w:p w14:paraId="717BBFE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0.5%</w:t>
            </w:r>
          </w:p>
        </w:tc>
        <w:tc>
          <w:tcPr>
            <w:tcW w:w="1669" w:type="dxa"/>
            <w:hideMark/>
          </w:tcPr>
          <w:p w14:paraId="337E7B5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66" w:type="dxa"/>
            <w:hideMark/>
          </w:tcPr>
          <w:p w14:paraId="164DF32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3.2%</w:t>
            </w:r>
          </w:p>
        </w:tc>
        <w:tc>
          <w:tcPr>
            <w:tcW w:w="1471" w:type="dxa"/>
            <w:hideMark/>
          </w:tcPr>
          <w:p w14:paraId="4775C408"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043" w:type="dxa"/>
            <w:hideMark/>
          </w:tcPr>
          <w:p w14:paraId="0BEE4ED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3.5%</w:t>
            </w:r>
          </w:p>
        </w:tc>
        <w:tc>
          <w:tcPr>
            <w:tcW w:w="1440" w:type="dxa"/>
            <w:hideMark/>
          </w:tcPr>
          <w:p w14:paraId="505318BF"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2.9%</w:t>
            </w:r>
          </w:p>
        </w:tc>
      </w:tr>
      <w:tr w:rsidR="00316EF7" w:rsidRPr="003312F8" w14:paraId="7BF59D9A" w14:textId="77777777" w:rsidTr="00C72467">
        <w:trPr>
          <w:trHeight w:val="300"/>
        </w:trPr>
        <w:tc>
          <w:tcPr>
            <w:tcW w:w="1620" w:type="dxa"/>
            <w:hideMark/>
          </w:tcPr>
          <w:p w14:paraId="71E19D73"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AfC9</w:t>
            </w:r>
          </w:p>
        </w:tc>
        <w:tc>
          <w:tcPr>
            <w:tcW w:w="1551" w:type="dxa"/>
            <w:hideMark/>
          </w:tcPr>
          <w:p w14:paraId="77622D00"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0.9%</w:t>
            </w:r>
          </w:p>
        </w:tc>
        <w:tc>
          <w:tcPr>
            <w:tcW w:w="1669" w:type="dxa"/>
            <w:hideMark/>
          </w:tcPr>
          <w:p w14:paraId="0C654C5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66" w:type="dxa"/>
            <w:hideMark/>
          </w:tcPr>
          <w:p w14:paraId="252D87E2"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3.2%</w:t>
            </w:r>
          </w:p>
        </w:tc>
        <w:tc>
          <w:tcPr>
            <w:tcW w:w="1471" w:type="dxa"/>
            <w:hideMark/>
          </w:tcPr>
          <w:p w14:paraId="5EC2B56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043" w:type="dxa"/>
            <w:hideMark/>
          </w:tcPr>
          <w:p w14:paraId="6EB520A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1.0%</w:t>
            </w:r>
          </w:p>
        </w:tc>
        <w:tc>
          <w:tcPr>
            <w:tcW w:w="1440" w:type="dxa"/>
            <w:hideMark/>
          </w:tcPr>
          <w:p w14:paraId="35B1AAE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1.0%</w:t>
            </w:r>
          </w:p>
        </w:tc>
      </w:tr>
      <w:tr w:rsidR="00316EF7" w:rsidRPr="003312F8" w14:paraId="5C49E544" w14:textId="77777777" w:rsidTr="00C72467">
        <w:trPr>
          <w:trHeight w:val="300"/>
        </w:trPr>
        <w:tc>
          <w:tcPr>
            <w:tcW w:w="1620" w:type="dxa"/>
            <w:hideMark/>
          </w:tcPr>
          <w:p w14:paraId="18AC26AB"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Apprentice</w:t>
            </w:r>
          </w:p>
        </w:tc>
        <w:tc>
          <w:tcPr>
            <w:tcW w:w="1551" w:type="dxa"/>
            <w:hideMark/>
          </w:tcPr>
          <w:p w14:paraId="1F541C34"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0.5%</w:t>
            </w:r>
          </w:p>
        </w:tc>
        <w:tc>
          <w:tcPr>
            <w:tcW w:w="1669" w:type="dxa"/>
            <w:hideMark/>
          </w:tcPr>
          <w:p w14:paraId="78CAC590"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66" w:type="dxa"/>
            <w:hideMark/>
          </w:tcPr>
          <w:p w14:paraId="160A1AE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471" w:type="dxa"/>
            <w:hideMark/>
          </w:tcPr>
          <w:p w14:paraId="1CB5DD11"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0.0%</w:t>
            </w:r>
          </w:p>
        </w:tc>
        <w:tc>
          <w:tcPr>
            <w:tcW w:w="1043" w:type="dxa"/>
            <w:hideMark/>
          </w:tcPr>
          <w:p w14:paraId="07EE98E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1.8%</w:t>
            </w:r>
          </w:p>
        </w:tc>
        <w:tc>
          <w:tcPr>
            <w:tcW w:w="1440" w:type="dxa"/>
            <w:hideMark/>
          </w:tcPr>
          <w:p w14:paraId="676D044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1.5%</w:t>
            </w:r>
          </w:p>
        </w:tc>
      </w:tr>
      <w:tr w:rsidR="00316EF7" w:rsidRPr="003312F8" w14:paraId="47DE4EAA" w14:textId="77777777" w:rsidTr="00C72467">
        <w:trPr>
          <w:trHeight w:val="415"/>
        </w:trPr>
        <w:tc>
          <w:tcPr>
            <w:tcW w:w="1620" w:type="dxa"/>
            <w:hideMark/>
          </w:tcPr>
          <w:p w14:paraId="19ED5ADD" w14:textId="77777777" w:rsidR="00316EF7" w:rsidRPr="003312F8" w:rsidRDefault="00316EF7" w:rsidP="006D653B">
            <w:pPr>
              <w:widowControl/>
              <w:shd w:val="clear" w:color="auto" w:fill="FFFFFF"/>
              <w:spacing w:after="225"/>
              <w:jc w:val="both"/>
              <w:textAlignment w:val="baseline"/>
              <w:rPr>
                <w:rFonts w:eastAsia="Times New Roman"/>
                <w:b/>
                <w:bCs/>
                <w:lang w:eastAsia="en-GB"/>
              </w:rPr>
            </w:pPr>
            <w:r w:rsidRPr="003312F8">
              <w:rPr>
                <w:rFonts w:eastAsia="Times New Roman"/>
                <w:b/>
                <w:bCs/>
                <w:lang w:eastAsia="en-GB"/>
              </w:rPr>
              <w:t>Non-</w:t>
            </w:r>
            <w:proofErr w:type="spellStart"/>
            <w:r w:rsidRPr="003312F8">
              <w:rPr>
                <w:rFonts w:eastAsia="Times New Roman"/>
                <w:b/>
                <w:bCs/>
                <w:lang w:eastAsia="en-GB"/>
              </w:rPr>
              <w:t>AfC</w:t>
            </w:r>
            <w:proofErr w:type="spellEnd"/>
          </w:p>
        </w:tc>
        <w:tc>
          <w:tcPr>
            <w:tcW w:w="1551" w:type="dxa"/>
            <w:hideMark/>
          </w:tcPr>
          <w:p w14:paraId="41C39F1C"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16.9%</w:t>
            </w:r>
          </w:p>
        </w:tc>
        <w:tc>
          <w:tcPr>
            <w:tcW w:w="1669" w:type="dxa"/>
            <w:hideMark/>
          </w:tcPr>
          <w:p w14:paraId="08BBD250"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4.4%</w:t>
            </w:r>
          </w:p>
        </w:tc>
        <w:tc>
          <w:tcPr>
            <w:tcW w:w="1466" w:type="dxa"/>
            <w:hideMark/>
          </w:tcPr>
          <w:p w14:paraId="287FF21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6.5%</w:t>
            </w:r>
          </w:p>
        </w:tc>
        <w:tc>
          <w:tcPr>
            <w:tcW w:w="1471" w:type="dxa"/>
            <w:hideMark/>
          </w:tcPr>
          <w:p w14:paraId="4F76806B"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16.7%</w:t>
            </w:r>
          </w:p>
        </w:tc>
        <w:tc>
          <w:tcPr>
            <w:tcW w:w="1043" w:type="dxa"/>
            <w:hideMark/>
          </w:tcPr>
          <w:p w14:paraId="10296795"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6.4%</w:t>
            </w:r>
          </w:p>
        </w:tc>
        <w:tc>
          <w:tcPr>
            <w:tcW w:w="1440" w:type="dxa"/>
            <w:hideMark/>
          </w:tcPr>
          <w:p w14:paraId="1F77896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lang w:eastAsia="en-GB"/>
              </w:rPr>
              <w:t>7.9%</w:t>
            </w:r>
          </w:p>
        </w:tc>
      </w:tr>
      <w:tr w:rsidR="00316EF7" w:rsidRPr="003312F8" w14:paraId="5EAFA3C7" w14:textId="77777777" w:rsidTr="00C72467">
        <w:trPr>
          <w:trHeight w:val="300"/>
        </w:trPr>
        <w:tc>
          <w:tcPr>
            <w:tcW w:w="1620" w:type="dxa"/>
            <w:hideMark/>
          </w:tcPr>
          <w:p w14:paraId="367CB656"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Grand Total</w:t>
            </w:r>
          </w:p>
        </w:tc>
        <w:tc>
          <w:tcPr>
            <w:tcW w:w="1551" w:type="dxa"/>
            <w:hideMark/>
          </w:tcPr>
          <w:p w14:paraId="696BCE44"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12.5%</w:t>
            </w:r>
          </w:p>
        </w:tc>
        <w:tc>
          <w:tcPr>
            <w:tcW w:w="1669" w:type="dxa"/>
            <w:hideMark/>
          </w:tcPr>
          <w:p w14:paraId="67D4FC6A"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2.6%</w:t>
            </w:r>
          </w:p>
        </w:tc>
        <w:tc>
          <w:tcPr>
            <w:tcW w:w="1466" w:type="dxa"/>
            <w:hideMark/>
          </w:tcPr>
          <w:p w14:paraId="70E4560E"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1.8%</w:t>
            </w:r>
          </w:p>
        </w:tc>
        <w:tc>
          <w:tcPr>
            <w:tcW w:w="1471" w:type="dxa"/>
            <w:hideMark/>
          </w:tcPr>
          <w:p w14:paraId="02C65857"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2.1%</w:t>
            </w:r>
          </w:p>
        </w:tc>
        <w:tc>
          <w:tcPr>
            <w:tcW w:w="1043" w:type="dxa"/>
            <w:hideMark/>
          </w:tcPr>
          <w:p w14:paraId="0E37C1D3"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81.1%</w:t>
            </w:r>
          </w:p>
        </w:tc>
        <w:tc>
          <w:tcPr>
            <w:tcW w:w="1440" w:type="dxa"/>
            <w:hideMark/>
          </w:tcPr>
          <w:p w14:paraId="0C136252" w14:textId="77777777" w:rsidR="00316EF7" w:rsidRPr="003312F8" w:rsidRDefault="00316EF7" w:rsidP="006D653B">
            <w:pPr>
              <w:widowControl/>
              <w:shd w:val="clear" w:color="auto" w:fill="FFFFFF"/>
              <w:spacing w:after="225"/>
              <w:jc w:val="both"/>
              <w:textAlignment w:val="baseline"/>
              <w:rPr>
                <w:rFonts w:eastAsia="Times New Roman"/>
                <w:lang w:eastAsia="en-GB"/>
              </w:rPr>
            </w:pPr>
            <w:r w:rsidRPr="003312F8">
              <w:rPr>
                <w:rFonts w:eastAsia="Times New Roman"/>
                <w:b/>
                <w:bCs/>
                <w:lang w:eastAsia="en-GB"/>
              </w:rPr>
              <w:t>100.0%</w:t>
            </w:r>
          </w:p>
        </w:tc>
      </w:tr>
    </w:tbl>
    <w:p w14:paraId="72229248" w14:textId="6A8441C4" w:rsidR="00316EF7" w:rsidRPr="003312F8" w:rsidRDefault="00316EF7" w:rsidP="00316EF7">
      <w:pPr>
        <w:pStyle w:val="ListParagraph"/>
        <w:autoSpaceDE w:val="0"/>
        <w:autoSpaceDN w:val="0"/>
        <w:ind w:left="360"/>
      </w:pPr>
    </w:p>
    <w:p w14:paraId="07E8BFDB" w14:textId="46A435DC" w:rsidR="00586718" w:rsidRPr="003312F8" w:rsidRDefault="00586718" w:rsidP="004248E4">
      <w:pPr>
        <w:pStyle w:val="ListParagraph"/>
        <w:autoSpaceDE w:val="0"/>
        <w:autoSpaceDN w:val="0"/>
        <w:rPr>
          <w:b/>
          <w:bCs/>
          <w:u w:val="single"/>
        </w:rPr>
      </w:pPr>
      <w:r w:rsidRPr="003312F8">
        <w:rPr>
          <w:b/>
          <w:bCs/>
          <w:u w:val="single"/>
        </w:rPr>
        <w:t>Mean hourly pay gap 2023</w:t>
      </w:r>
    </w:p>
    <w:p w14:paraId="6FAD0C37" w14:textId="77777777" w:rsidR="00316EF7" w:rsidRPr="003312F8" w:rsidRDefault="00316EF7" w:rsidP="00316EF7">
      <w:pPr>
        <w:pStyle w:val="ListParagraph"/>
        <w:autoSpaceDE w:val="0"/>
        <w:autoSpaceDN w:val="0"/>
        <w:ind w:left="360"/>
      </w:pPr>
    </w:p>
    <w:tbl>
      <w:tblPr>
        <w:tblStyle w:val="TableGrid0"/>
        <w:tblW w:w="0" w:type="auto"/>
        <w:tblLook w:val="04A0" w:firstRow="1" w:lastRow="0" w:firstColumn="1" w:lastColumn="0" w:noHBand="0" w:noVBand="1"/>
        <w:tblCaption w:val="Mean hourly pay gap 2023"/>
        <w:tblDescription w:val="White = £26.01, Asian or Asian British = £29.32, Black, Black British, Caribbean or African = £21.99 - pay gap difference £4.02 per hour (15.46%), Mixed Muliple Ehnic Groups = £26.34,  Not Specified = £30.38"/>
      </w:tblPr>
      <w:tblGrid>
        <w:gridCol w:w="4268"/>
        <w:gridCol w:w="1990"/>
        <w:gridCol w:w="1823"/>
        <w:gridCol w:w="1659"/>
      </w:tblGrid>
      <w:tr w:rsidR="0057224F" w:rsidRPr="003312F8" w14:paraId="5DBB30DD" w14:textId="77777777" w:rsidTr="006D653B">
        <w:trPr>
          <w:trHeight w:val="574"/>
        </w:trPr>
        <w:tc>
          <w:tcPr>
            <w:tcW w:w="4396" w:type="dxa"/>
            <w:noWrap/>
            <w:hideMark/>
          </w:tcPr>
          <w:p w14:paraId="386BAA60" w14:textId="77777777" w:rsidR="00316EF7" w:rsidRPr="003312F8" w:rsidRDefault="00316EF7"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Ethnicity</w:t>
            </w:r>
          </w:p>
        </w:tc>
        <w:tc>
          <w:tcPr>
            <w:tcW w:w="2046" w:type="dxa"/>
            <w:hideMark/>
          </w:tcPr>
          <w:p w14:paraId="1574096F" w14:textId="77777777" w:rsidR="00316EF7" w:rsidRPr="003312F8" w:rsidRDefault="00316EF7"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Mean Hourly Rate</w:t>
            </w:r>
          </w:p>
        </w:tc>
        <w:tc>
          <w:tcPr>
            <w:tcW w:w="1874" w:type="dxa"/>
            <w:hideMark/>
          </w:tcPr>
          <w:p w14:paraId="07D2CBED" w14:textId="3BA008B8" w:rsidR="00316EF7" w:rsidRPr="003312F8" w:rsidRDefault="00316EF7"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w:t>
            </w:r>
            <w:r w:rsidR="00586718" w:rsidRPr="003312F8">
              <w:rPr>
                <w:rFonts w:ascii="Arial" w:hAnsi="Arial" w:cs="Arial"/>
                <w:b/>
                <w:bCs/>
                <w:color w:val="000000"/>
                <w:sz w:val="22"/>
                <w:szCs w:val="22"/>
              </w:rPr>
              <w:t xml:space="preserve"> </w:t>
            </w:r>
            <w:r w:rsidRPr="003312F8">
              <w:rPr>
                <w:rFonts w:ascii="Arial" w:hAnsi="Arial" w:cs="Arial"/>
                <w:b/>
                <w:bCs/>
                <w:color w:val="000000"/>
                <w:sz w:val="22"/>
                <w:szCs w:val="22"/>
              </w:rPr>
              <w:t>(Difference against White)</w:t>
            </w:r>
          </w:p>
        </w:tc>
        <w:tc>
          <w:tcPr>
            <w:tcW w:w="1705" w:type="dxa"/>
            <w:hideMark/>
          </w:tcPr>
          <w:p w14:paraId="3CE5FA2C" w14:textId="77777777" w:rsidR="00316EF7" w:rsidRPr="003312F8" w:rsidRDefault="00316EF7"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Mean Hourly Rate (Pay Gap %)</w:t>
            </w:r>
          </w:p>
        </w:tc>
      </w:tr>
      <w:tr w:rsidR="0057224F" w:rsidRPr="003312F8" w14:paraId="48E573E3" w14:textId="77777777" w:rsidTr="006D653B">
        <w:trPr>
          <w:trHeight w:val="269"/>
        </w:trPr>
        <w:tc>
          <w:tcPr>
            <w:tcW w:w="4396" w:type="dxa"/>
            <w:noWrap/>
            <w:hideMark/>
          </w:tcPr>
          <w:p w14:paraId="714E880A"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White</w:t>
            </w:r>
          </w:p>
        </w:tc>
        <w:tc>
          <w:tcPr>
            <w:tcW w:w="2046" w:type="dxa"/>
            <w:noWrap/>
            <w:hideMark/>
          </w:tcPr>
          <w:p w14:paraId="6CC5EE34"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26.01 </w:t>
            </w:r>
          </w:p>
        </w:tc>
        <w:tc>
          <w:tcPr>
            <w:tcW w:w="1874" w:type="dxa"/>
            <w:shd w:val="clear" w:color="auto" w:fill="auto"/>
            <w:noWrap/>
            <w:hideMark/>
          </w:tcPr>
          <w:p w14:paraId="0050236D" w14:textId="77777777" w:rsidR="00316EF7" w:rsidRPr="003312F8" w:rsidRDefault="00316EF7" w:rsidP="006D653B">
            <w:pPr>
              <w:pStyle w:val="NormalWeb"/>
              <w:tabs>
                <w:tab w:val="center" w:pos="829"/>
              </w:tabs>
              <w:jc w:val="both"/>
              <w:rPr>
                <w:rFonts w:ascii="Arial" w:hAnsi="Arial" w:cs="Arial"/>
                <w:color w:val="000000"/>
                <w:sz w:val="22"/>
                <w:szCs w:val="22"/>
              </w:rPr>
            </w:pPr>
            <w:r w:rsidRPr="003312F8">
              <w:rPr>
                <w:rFonts w:ascii="Arial" w:hAnsi="Arial" w:cs="Arial"/>
                <w:color w:val="000000"/>
                <w:sz w:val="22"/>
                <w:szCs w:val="22"/>
              </w:rPr>
              <w:t> </w:t>
            </w:r>
            <w:r w:rsidRPr="003312F8">
              <w:rPr>
                <w:rFonts w:ascii="Arial" w:hAnsi="Arial" w:cs="Arial"/>
                <w:color w:val="000000"/>
                <w:sz w:val="22"/>
                <w:szCs w:val="22"/>
              </w:rPr>
              <w:tab/>
              <w:t>N/A</w:t>
            </w:r>
          </w:p>
        </w:tc>
        <w:tc>
          <w:tcPr>
            <w:tcW w:w="1705" w:type="dxa"/>
            <w:shd w:val="clear" w:color="auto" w:fill="auto"/>
            <w:noWrap/>
            <w:hideMark/>
          </w:tcPr>
          <w:p w14:paraId="1D6BBAAE" w14:textId="77777777" w:rsidR="00316EF7" w:rsidRPr="003312F8" w:rsidRDefault="00316EF7" w:rsidP="006D653B">
            <w:pPr>
              <w:pStyle w:val="NormalWeb"/>
              <w:jc w:val="center"/>
              <w:rPr>
                <w:rFonts w:ascii="Arial" w:hAnsi="Arial" w:cs="Arial"/>
                <w:color w:val="000000"/>
                <w:sz w:val="22"/>
                <w:szCs w:val="22"/>
              </w:rPr>
            </w:pPr>
            <w:r w:rsidRPr="003312F8">
              <w:rPr>
                <w:rFonts w:ascii="Arial" w:hAnsi="Arial" w:cs="Arial"/>
                <w:color w:val="000000"/>
                <w:sz w:val="22"/>
                <w:szCs w:val="22"/>
              </w:rPr>
              <w:t>N/A</w:t>
            </w:r>
          </w:p>
        </w:tc>
      </w:tr>
      <w:tr w:rsidR="0057224F" w:rsidRPr="003312F8" w14:paraId="6012B5D3" w14:textId="77777777" w:rsidTr="006D653B">
        <w:trPr>
          <w:trHeight w:val="269"/>
        </w:trPr>
        <w:tc>
          <w:tcPr>
            <w:tcW w:w="4396" w:type="dxa"/>
            <w:noWrap/>
            <w:hideMark/>
          </w:tcPr>
          <w:p w14:paraId="259BA90D"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Asian or Asian British</w:t>
            </w:r>
          </w:p>
        </w:tc>
        <w:tc>
          <w:tcPr>
            <w:tcW w:w="2046" w:type="dxa"/>
            <w:noWrap/>
            <w:hideMark/>
          </w:tcPr>
          <w:p w14:paraId="5FB12C8A"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29.32 </w:t>
            </w:r>
          </w:p>
        </w:tc>
        <w:tc>
          <w:tcPr>
            <w:tcW w:w="1874" w:type="dxa"/>
            <w:noWrap/>
            <w:hideMark/>
          </w:tcPr>
          <w:p w14:paraId="2B069BA7"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3.31 </w:t>
            </w:r>
          </w:p>
        </w:tc>
        <w:tc>
          <w:tcPr>
            <w:tcW w:w="1705" w:type="dxa"/>
            <w:noWrap/>
            <w:hideMark/>
          </w:tcPr>
          <w:p w14:paraId="378E1043"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-12.74%</w:t>
            </w:r>
          </w:p>
        </w:tc>
      </w:tr>
      <w:tr w:rsidR="0057224F" w:rsidRPr="003312F8" w14:paraId="690C4B88" w14:textId="77777777" w:rsidTr="006D653B">
        <w:trPr>
          <w:trHeight w:val="269"/>
        </w:trPr>
        <w:tc>
          <w:tcPr>
            <w:tcW w:w="4396" w:type="dxa"/>
            <w:noWrap/>
            <w:hideMark/>
          </w:tcPr>
          <w:p w14:paraId="48D6578A"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Black, Black British, Caribbean or African</w:t>
            </w:r>
          </w:p>
        </w:tc>
        <w:tc>
          <w:tcPr>
            <w:tcW w:w="2046" w:type="dxa"/>
            <w:noWrap/>
            <w:hideMark/>
          </w:tcPr>
          <w:p w14:paraId="61E91495"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21.99 </w:t>
            </w:r>
          </w:p>
        </w:tc>
        <w:tc>
          <w:tcPr>
            <w:tcW w:w="1874" w:type="dxa"/>
            <w:noWrap/>
            <w:hideMark/>
          </w:tcPr>
          <w:p w14:paraId="45C794F6" w14:textId="77777777" w:rsidR="00316EF7" w:rsidRPr="00236E08" w:rsidRDefault="00316EF7" w:rsidP="006D653B">
            <w:pPr>
              <w:pStyle w:val="NormalWeb"/>
              <w:jc w:val="both"/>
              <w:rPr>
                <w:rFonts w:ascii="Arial" w:hAnsi="Arial" w:cs="Arial"/>
                <w:b/>
                <w:bCs/>
                <w:color w:val="C00000"/>
                <w:sz w:val="22"/>
                <w:szCs w:val="22"/>
              </w:rPr>
            </w:pPr>
            <w:r w:rsidRPr="00236E08">
              <w:rPr>
                <w:rFonts w:ascii="Arial" w:hAnsi="Arial" w:cs="Arial"/>
                <w:b/>
                <w:bCs/>
                <w:color w:val="C00000"/>
                <w:sz w:val="22"/>
                <w:szCs w:val="22"/>
              </w:rPr>
              <w:t xml:space="preserve"> £                   4.02 </w:t>
            </w:r>
          </w:p>
        </w:tc>
        <w:tc>
          <w:tcPr>
            <w:tcW w:w="1705" w:type="dxa"/>
            <w:noWrap/>
            <w:hideMark/>
          </w:tcPr>
          <w:p w14:paraId="14AA6C60" w14:textId="77777777" w:rsidR="00316EF7" w:rsidRPr="00236E08" w:rsidRDefault="00316EF7" w:rsidP="006D653B">
            <w:pPr>
              <w:pStyle w:val="NormalWeb"/>
              <w:jc w:val="both"/>
              <w:rPr>
                <w:rFonts w:ascii="Arial" w:hAnsi="Arial" w:cs="Arial"/>
                <w:b/>
                <w:bCs/>
                <w:color w:val="C00000"/>
                <w:sz w:val="22"/>
                <w:szCs w:val="22"/>
              </w:rPr>
            </w:pPr>
            <w:r w:rsidRPr="00236E08">
              <w:rPr>
                <w:rFonts w:ascii="Arial" w:hAnsi="Arial" w:cs="Arial"/>
                <w:b/>
                <w:bCs/>
                <w:color w:val="C00000"/>
                <w:sz w:val="22"/>
                <w:szCs w:val="22"/>
              </w:rPr>
              <w:t>15.46%</w:t>
            </w:r>
          </w:p>
        </w:tc>
      </w:tr>
      <w:tr w:rsidR="0057224F" w:rsidRPr="003312F8" w14:paraId="411081D7" w14:textId="77777777" w:rsidTr="006D653B">
        <w:trPr>
          <w:trHeight w:val="269"/>
        </w:trPr>
        <w:tc>
          <w:tcPr>
            <w:tcW w:w="4396" w:type="dxa"/>
            <w:noWrap/>
            <w:hideMark/>
          </w:tcPr>
          <w:p w14:paraId="17BA8423"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Mixed Multiple Ethnic Groups</w:t>
            </w:r>
          </w:p>
        </w:tc>
        <w:tc>
          <w:tcPr>
            <w:tcW w:w="2046" w:type="dxa"/>
            <w:noWrap/>
            <w:hideMark/>
          </w:tcPr>
          <w:p w14:paraId="696C037C"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26.34 </w:t>
            </w:r>
          </w:p>
        </w:tc>
        <w:tc>
          <w:tcPr>
            <w:tcW w:w="1874" w:type="dxa"/>
            <w:noWrap/>
            <w:hideMark/>
          </w:tcPr>
          <w:p w14:paraId="6FCEA4E7"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0.33 </w:t>
            </w:r>
          </w:p>
        </w:tc>
        <w:tc>
          <w:tcPr>
            <w:tcW w:w="1705" w:type="dxa"/>
            <w:noWrap/>
            <w:hideMark/>
          </w:tcPr>
          <w:p w14:paraId="65993198"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-1.29%</w:t>
            </w:r>
          </w:p>
        </w:tc>
      </w:tr>
      <w:tr w:rsidR="0057224F" w:rsidRPr="003312F8" w14:paraId="710BDC30" w14:textId="77777777" w:rsidTr="006D653B">
        <w:trPr>
          <w:trHeight w:val="269"/>
        </w:trPr>
        <w:tc>
          <w:tcPr>
            <w:tcW w:w="4396" w:type="dxa"/>
            <w:noWrap/>
            <w:hideMark/>
          </w:tcPr>
          <w:p w14:paraId="3151E4FB"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Not Specified</w:t>
            </w:r>
          </w:p>
        </w:tc>
        <w:tc>
          <w:tcPr>
            <w:tcW w:w="2046" w:type="dxa"/>
            <w:noWrap/>
            <w:hideMark/>
          </w:tcPr>
          <w:p w14:paraId="2DCA3CCA"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30.38 </w:t>
            </w:r>
          </w:p>
        </w:tc>
        <w:tc>
          <w:tcPr>
            <w:tcW w:w="1874" w:type="dxa"/>
            <w:noWrap/>
            <w:hideMark/>
          </w:tcPr>
          <w:p w14:paraId="428ACF6C"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4.38 </w:t>
            </w:r>
          </w:p>
        </w:tc>
        <w:tc>
          <w:tcPr>
            <w:tcW w:w="1705" w:type="dxa"/>
            <w:noWrap/>
            <w:hideMark/>
          </w:tcPr>
          <w:p w14:paraId="62444B5B" w14:textId="77777777" w:rsidR="00316EF7" w:rsidRPr="003312F8" w:rsidRDefault="00316EF7" w:rsidP="006D653B">
            <w:pPr>
              <w:pStyle w:val="NormalWeb"/>
              <w:jc w:val="both"/>
              <w:rPr>
                <w:rFonts w:ascii="Arial" w:hAnsi="Arial" w:cs="Arial"/>
                <w:color w:val="000000"/>
                <w:sz w:val="22"/>
                <w:szCs w:val="22"/>
              </w:rPr>
            </w:pPr>
            <w:r w:rsidRPr="003312F8">
              <w:rPr>
                <w:rFonts w:ascii="Arial" w:hAnsi="Arial" w:cs="Arial"/>
                <w:color w:val="000000"/>
                <w:sz w:val="22"/>
                <w:szCs w:val="22"/>
              </w:rPr>
              <w:t>-16.82%</w:t>
            </w:r>
          </w:p>
        </w:tc>
      </w:tr>
    </w:tbl>
    <w:p w14:paraId="4D66AE1D" w14:textId="77777777" w:rsidR="0057224F" w:rsidRPr="003312F8" w:rsidRDefault="0057224F" w:rsidP="004248E4">
      <w:pPr>
        <w:autoSpaceDE w:val="0"/>
        <w:autoSpaceDN w:val="0"/>
      </w:pPr>
    </w:p>
    <w:p w14:paraId="49C575FA" w14:textId="0CFCC721" w:rsidR="00316EF7" w:rsidRPr="003312F8" w:rsidRDefault="00316EF7" w:rsidP="0023756E">
      <w:pPr>
        <w:pStyle w:val="ListParagraph"/>
        <w:autoSpaceDE w:val="0"/>
        <w:autoSpaceDN w:val="0"/>
      </w:pPr>
      <w:r w:rsidRPr="003312F8">
        <w:rPr>
          <w:noProof/>
        </w:rPr>
        <w:drawing>
          <wp:inline distT="0" distB="0" distL="0" distR="0" wp14:anchorId="586FEE24" wp14:editId="2AA4702D">
            <wp:extent cx="6180543" cy="3079750"/>
            <wp:effectExtent l="0" t="0" r="10795" b="6350"/>
            <wp:docPr id="441098248" name="Chart 441098248" descr="Graph showing the mean hourly rate and pay gap by ethnicity at March 2023. ">
              <a:extLst xmlns:a="http://schemas.openxmlformats.org/drawingml/2006/main">
                <a:ext uri="{FF2B5EF4-FFF2-40B4-BE49-F238E27FC236}">
                  <a16:creationId xmlns:a16="http://schemas.microsoft.com/office/drawing/2014/main" id="{4127987F-88AC-64F2-A513-B21DEB7D8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2C9F59" w14:textId="77777777" w:rsidR="004C4E9D" w:rsidRPr="003312F8" w:rsidRDefault="004C4E9D" w:rsidP="00316EF7">
      <w:pPr>
        <w:pStyle w:val="ListParagraph"/>
        <w:autoSpaceDE w:val="0"/>
        <w:autoSpaceDN w:val="0"/>
        <w:ind w:left="360"/>
      </w:pPr>
    </w:p>
    <w:p w14:paraId="44665AC5" w14:textId="3433CC46" w:rsidR="00586718" w:rsidRPr="003312F8" w:rsidRDefault="00586718" w:rsidP="004248E4">
      <w:pPr>
        <w:pStyle w:val="ListParagraph"/>
        <w:autoSpaceDE w:val="0"/>
        <w:autoSpaceDN w:val="0"/>
        <w:rPr>
          <w:b/>
          <w:bCs/>
          <w:u w:val="single"/>
        </w:rPr>
      </w:pPr>
      <w:r w:rsidRPr="003312F8">
        <w:rPr>
          <w:b/>
          <w:bCs/>
          <w:u w:val="single"/>
        </w:rPr>
        <w:t>Median hourly pay gap 2023</w:t>
      </w:r>
    </w:p>
    <w:p w14:paraId="5306C881" w14:textId="77777777" w:rsidR="00586718" w:rsidRPr="003312F8" w:rsidRDefault="00586718" w:rsidP="00316EF7">
      <w:pPr>
        <w:pStyle w:val="ListParagraph"/>
        <w:autoSpaceDE w:val="0"/>
        <w:autoSpaceDN w:val="0"/>
        <w:ind w:left="360"/>
      </w:pPr>
    </w:p>
    <w:tbl>
      <w:tblPr>
        <w:tblStyle w:val="TableGrid0"/>
        <w:tblW w:w="0" w:type="auto"/>
        <w:tblLook w:val="04A0" w:firstRow="1" w:lastRow="0" w:firstColumn="1" w:lastColumn="0" w:noHBand="0" w:noVBand="1"/>
        <w:tblCaption w:val="Median hourly pay gap 2023 by ethnicity"/>
        <w:tblDescription w:val="White = £22.40, Asian or Asian British = £22.40, Black, Black British, Caribbean or African = £21.30 - pay gap difference £1.10 per hour (4.9%), Mixed Muliple Ehnic Groups = £22.40,  Not Specified = £21.85 - pay gap difference per hour £0.55 (2.45%)"/>
      </w:tblPr>
      <w:tblGrid>
        <w:gridCol w:w="4395"/>
        <w:gridCol w:w="2076"/>
        <w:gridCol w:w="1879"/>
        <w:gridCol w:w="1390"/>
      </w:tblGrid>
      <w:tr w:rsidR="004C4E9D" w:rsidRPr="003312F8" w14:paraId="446466CA" w14:textId="77777777" w:rsidTr="006D653B">
        <w:trPr>
          <w:trHeight w:val="411"/>
        </w:trPr>
        <w:tc>
          <w:tcPr>
            <w:tcW w:w="4572" w:type="dxa"/>
            <w:noWrap/>
            <w:hideMark/>
          </w:tcPr>
          <w:p w14:paraId="1F9FCFBB" w14:textId="77777777" w:rsidR="004C4E9D" w:rsidRPr="003312F8" w:rsidRDefault="004C4E9D"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Ethnicity</w:t>
            </w:r>
          </w:p>
        </w:tc>
        <w:tc>
          <w:tcPr>
            <w:tcW w:w="2154" w:type="dxa"/>
            <w:hideMark/>
          </w:tcPr>
          <w:p w14:paraId="50F0EC7C" w14:textId="77777777" w:rsidR="004C4E9D" w:rsidRPr="003312F8" w:rsidRDefault="004C4E9D"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Median Hourly Rate</w:t>
            </w:r>
          </w:p>
        </w:tc>
        <w:tc>
          <w:tcPr>
            <w:tcW w:w="1949" w:type="dxa"/>
            <w:hideMark/>
          </w:tcPr>
          <w:p w14:paraId="45AD29B0" w14:textId="77777777" w:rsidR="004C4E9D" w:rsidRPr="003312F8" w:rsidRDefault="004C4E9D"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w:t>
            </w:r>
          </w:p>
          <w:p w14:paraId="1F251A35" w14:textId="77777777" w:rsidR="004C4E9D" w:rsidRPr="003312F8" w:rsidRDefault="004C4E9D"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(Difference against White)</w:t>
            </w:r>
          </w:p>
        </w:tc>
        <w:tc>
          <w:tcPr>
            <w:tcW w:w="1439" w:type="dxa"/>
            <w:hideMark/>
          </w:tcPr>
          <w:p w14:paraId="6D6B31DA" w14:textId="77777777" w:rsidR="004C4E9D" w:rsidRPr="003312F8" w:rsidRDefault="004C4E9D" w:rsidP="006D653B">
            <w:pPr>
              <w:pStyle w:val="NormalWeb"/>
              <w:jc w:val="both"/>
              <w:rPr>
                <w:rFonts w:ascii="Arial" w:hAnsi="Arial" w:cs="Arial"/>
                <w:b/>
                <w:bCs/>
                <w:color w:val="000000"/>
                <w:sz w:val="22"/>
                <w:szCs w:val="22"/>
              </w:rPr>
            </w:pPr>
            <w:r w:rsidRPr="003312F8">
              <w:rPr>
                <w:rFonts w:ascii="Arial" w:hAnsi="Arial" w:cs="Arial"/>
                <w:b/>
                <w:bCs/>
                <w:color w:val="000000"/>
                <w:sz w:val="22"/>
                <w:szCs w:val="22"/>
              </w:rPr>
              <w:t>Pay Gap %</w:t>
            </w:r>
          </w:p>
        </w:tc>
      </w:tr>
      <w:tr w:rsidR="004C4E9D" w:rsidRPr="003312F8" w14:paraId="3C3EE86C" w14:textId="77777777" w:rsidTr="006D653B">
        <w:trPr>
          <w:trHeight w:val="286"/>
        </w:trPr>
        <w:tc>
          <w:tcPr>
            <w:tcW w:w="4572" w:type="dxa"/>
            <w:noWrap/>
            <w:hideMark/>
          </w:tcPr>
          <w:p w14:paraId="5AC8311E"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White</w:t>
            </w:r>
          </w:p>
        </w:tc>
        <w:tc>
          <w:tcPr>
            <w:tcW w:w="2154" w:type="dxa"/>
            <w:noWrap/>
            <w:hideMark/>
          </w:tcPr>
          <w:p w14:paraId="4D112EA7"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22.40 </w:t>
            </w:r>
          </w:p>
        </w:tc>
        <w:tc>
          <w:tcPr>
            <w:tcW w:w="1949" w:type="dxa"/>
            <w:shd w:val="clear" w:color="auto" w:fill="auto"/>
            <w:noWrap/>
            <w:hideMark/>
          </w:tcPr>
          <w:p w14:paraId="2737A5F2" w14:textId="77777777" w:rsidR="004C4E9D" w:rsidRPr="003312F8" w:rsidRDefault="004C4E9D" w:rsidP="006D653B">
            <w:pPr>
              <w:pStyle w:val="NormalWeb"/>
              <w:jc w:val="center"/>
              <w:rPr>
                <w:rFonts w:ascii="Arial" w:hAnsi="Arial" w:cs="Arial"/>
                <w:sz w:val="22"/>
                <w:szCs w:val="22"/>
              </w:rPr>
            </w:pPr>
            <w:r w:rsidRPr="003312F8">
              <w:rPr>
                <w:rFonts w:ascii="Arial" w:hAnsi="Arial" w:cs="Arial"/>
                <w:sz w:val="22"/>
                <w:szCs w:val="22"/>
              </w:rPr>
              <w:t>N/A</w:t>
            </w:r>
          </w:p>
        </w:tc>
        <w:tc>
          <w:tcPr>
            <w:tcW w:w="1439" w:type="dxa"/>
            <w:shd w:val="clear" w:color="auto" w:fill="auto"/>
            <w:noWrap/>
            <w:hideMark/>
          </w:tcPr>
          <w:p w14:paraId="1CE5F042" w14:textId="77777777" w:rsidR="004C4E9D" w:rsidRPr="003312F8" w:rsidRDefault="004C4E9D" w:rsidP="006D653B">
            <w:pPr>
              <w:pStyle w:val="NormalWeb"/>
              <w:jc w:val="center"/>
              <w:rPr>
                <w:rFonts w:ascii="Arial" w:hAnsi="Arial" w:cs="Arial"/>
                <w:sz w:val="22"/>
                <w:szCs w:val="22"/>
              </w:rPr>
            </w:pPr>
            <w:r w:rsidRPr="003312F8">
              <w:rPr>
                <w:rFonts w:ascii="Arial" w:hAnsi="Arial" w:cs="Arial"/>
                <w:sz w:val="22"/>
                <w:szCs w:val="22"/>
              </w:rPr>
              <w:t>N/A</w:t>
            </w:r>
          </w:p>
        </w:tc>
      </w:tr>
      <w:tr w:rsidR="004C4E9D" w:rsidRPr="003312F8" w14:paraId="328ECA3B" w14:textId="77777777" w:rsidTr="006D653B">
        <w:trPr>
          <w:trHeight w:val="286"/>
        </w:trPr>
        <w:tc>
          <w:tcPr>
            <w:tcW w:w="4572" w:type="dxa"/>
            <w:noWrap/>
            <w:hideMark/>
          </w:tcPr>
          <w:p w14:paraId="546745E8"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Asian or Asian British</w:t>
            </w:r>
          </w:p>
        </w:tc>
        <w:tc>
          <w:tcPr>
            <w:tcW w:w="2154" w:type="dxa"/>
            <w:noWrap/>
            <w:hideMark/>
          </w:tcPr>
          <w:p w14:paraId="18F1CAD9"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22.40 </w:t>
            </w:r>
          </w:p>
        </w:tc>
        <w:tc>
          <w:tcPr>
            <w:tcW w:w="1949" w:type="dxa"/>
            <w:noWrap/>
            <w:hideMark/>
          </w:tcPr>
          <w:p w14:paraId="0EFF9A16"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   </w:t>
            </w:r>
          </w:p>
        </w:tc>
        <w:tc>
          <w:tcPr>
            <w:tcW w:w="1439" w:type="dxa"/>
            <w:noWrap/>
            <w:hideMark/>
          </w:tcPr>
          <w:p w14:paraId="7EC6FAC1"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0.00%</w:t>
            </w:r>
          </w:p>
        </w:tc>
      </w:tr>
      <w:tr w:rsidR="004C4E9D" w:rsidRPr="003312F8" w14:paraId="701BBEB9" w14:textId="77777777" w:rsidTr="006D653B">
        <w:trPr>
          <w:trHeight w:val="286"/>
        </w:trPr>
        <w:tc>
          <w:tcPr>
            <w:tcW w:w="4572" w:type="dxa"/>
            <w:noWrap/>
            <w:hideMark/>
          </w:tcPr>
          <w:p w14:paraId="2AF106B0"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Black, Black British, Caribbean or African</w:t>
            </w:r>
          </w:p>
        </w:tc>
        <w:tc>
          <w:tcPr>
            <w:tcW w:w="2154" w:type="dxa"/>
            <w:noWrap/>
            <w:hideMark/>
          </w:tcPr>
          <w:p w14:paraId="7B9A4BD3"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21.30 </w:t>
            </w:r>
          </w:p>
        </w:tc>
        <w:tc>
          <w:tcPr>
            <w:tcW w:w="1949" w:type="dxa"/>
            <w:noWrap/>
            <w:hideMark/>
          </w:tcPr>
          <w:p w14:paraId="695BDF33"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1.10 </w:t>
            </w:r>
          </w:p>
        </w:tc>
        <w:tc>
          <w:tcPr>
            <w:tcW w:w="1439" w:type="dxa"/>
            <w:noWrap/>
            <w:hideMark/>
          </w:tcPr>
          <w:p w14:paraId="048EA9FB"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4.90%</w:t>
            </w:r>
          </w:p>
        </w:tc>
      </w:tr>
      <w:tr w:rsidR="004C4E9D" w:rsidRPr="003312F8" w14:paraId="0C31983D" w14:textId="77777777" w:rsidTr="006D653B">
        <w:trPr>
          <w:trHeight w:val="286"/>
        </w:trPr>
        <w:tc>
          <w:tcPr>
            <w:tcW w:w="4572" w:type="dxa"/>
            <w:noWrap/>
            <w:hideMark/>
          </w:tcPr>
          <w:p w14:paraId="7370B66A"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Mixed Multiple Ethnic Groups</w:t>
            </w:r>
          </w:p>
        </w:tc>
        <w:tc>
          <w:tcPr>
            <w:tcW w:w="2154" w:type="dxa"/>
            <w:noWrap/>
            <w:hideMark/>
          </w:tcPr>
          <w:p w14:paraId="46130069"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22.40 </w:t>
            </w:r>
          </w:p>
        </w:tc>
        <w:tc>
          <w:tcPr>
            <w:tcW w:w="1949" w:type="dxa"/>
            <w:noWrap/>
            <w:hideMark/>
          </w:tcPr>
          <w:p w14:paraId="62039861"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   </w:t>
            </w:r>
          </w:p>
        </w:tc>
        <w:tc>
          <w:tcPr>
            <w:tcW w:w="1439" w:type="dxa"/>
            <w:noWrap/>
            <w:hideMark/>
          </w:tcPr>
          <w:p w14:paraId="3EF9B215"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0.00%</w:t>
            </w:r>
          </w:p>
        </w:tc>
      </w:tr>
      <w:tr w:rsidR="004C4E9D" w:rsidRPr="003312F8" w14:paraId="3B79DC9E" w14:textId="77777777" w:rsidTr="006D653B">
        <w:trPr>
          <w:trHeight w:val="286"/>
        </w:trPr>
        <w:tc>
          <w:tcPr>
            <w:tcW w:w="4572" w:type="dxa"/>
            <w:noWrap/>
            <w:hideMark/>
          </w:tcPr>
          <w:p w14:paraId="65AA1002"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Not Specified</w:t>
            </w:r>
          </w:p>
        </w:tc>
        <w:tc>
          <w:tcPr>
            <w:tcW w:w="2154" w:type="dxa"/>
            <w:noWrap/>
            <w:hideMark/>
          </w:tcPr>
          <w:p w14:paraId="4835113D"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21.85 </w:t>
            </w:r>
          </w:p>
        </w:tc>
        <w:tc>
          <w:tcPr>
            <w:tcW w:w="1949" w:type="dxa"/>
            <w:noWrap/>
            <w:hideMark/>
          </w:tcPr>
          <w:p w14:paraId="36E33C4F"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 xml:space="preserve"> £                   0.55 </w:t>
            </w:r>
          </w:p>
        </w:tc>
        <w:tc>
          <w:tcPr>
            <w:tcW w:w="1439" w:type="dxa"/>
            <w:noWrap/>
            <w:hideMark/>
          </w:tcPr>
          <w:p w14:paraId="468D72CC" w14:textId="77777777" w:rsidR="004C4E9D" w:rsidRPr="003312F8" w:rsidRDefault="004C4E9D" w:rsidP="006D653B">
            <w:pPr>
              <w:pStyle w:val="NormalWeb"/>
              <w:jc w:val="both"/>
              <w:rPr>
                <w:rFonts w:ascii="Arial" w:hAnsi="Arial" w:cs="Arial"/>
                <w:color w:val="000000"/>
                <w:sz w:val="22"/>
                <w:szCs w:val="22"/>
              </w:rPr>
            </w:pPr>
            <w:r w:rsidRPr="003312F8">
              <w:rPr>
                <w:rFonts w:ascii="Arial" w:hAnsi="Arial" w:cs="Arial"/>
                <w:color w:val="000000"/>
                <w:sz w:val="22"/>
                <w:szCs w:val="22"/>
              </w:rPr>
              <w:t>2.45%</w:t>
            </w:r>
          </w:p>
        </w:tc>
      </w:tr>
    </w:tbl>
    <w:p w14:paraId="32E81197" w14:textId="77777777" w:rsidR="004C4E9D" w:rsidRPr="003312F8" w:rsidRDefault="004C4E9D" w:rsidP="00316EF7">
      <w:pPr>
        <w:pStyle w:val="ListParagraph"/>
        <w:autoSpaceDE w:val="0"/>
        <w:autoSpaceDN w:val="0"/>
        <w:ind w:left="360"/>
      </w:pPr>
    </w:p>
    <w:p w14:paraId="6A33998E" w14:textId="2E4FE0A3" w:rsidR="002E7F64" w:rsidRPr="003312F8" w:rsidRDefault="002E7F64" w:rsidP="00316EF7">
      <w:pPr>
        <w:pStyle w:val="ListParagraph"/>
        <w:autoSpaceDE w:val="0"/>
        <w:autoSpaceDN w:val="0"/>
        <w:ind w:left="360"/>
      </w:pPr>
    </w:p>
    <w:p w14:paraId="5DBE92BE" w14:textId="6EF85055" w:rsidR="004C4E9D" w:rsidRPr="003312F8" w:rsidRDefault="004C4E9D" w:rsidP="00784FBB">
      <w:pPr>
        <w:pStyle w:val="ListParagraph"/>
        <w:tabs>
          <w:tab w:val="left" w:pos="0"/>
        </w:tabs>
        <w:autoSpaceDE w:val="0"/>
        <w:autoSpaceDN w:val="0"/>
      </w:pPr>
      <w:r w:rsidRPr="003312F8">
        <w:rPr>
          <w:noProof/>
        </w:rPr>
        <w:lastRenderedPageBreak/>
        <w:drawing>
          <wp:inline distT="0" distB="0" distL="0" distR="0" wp14:anchorId="472EBB19" wp14:editId="627F2CEB">
            <wp:extent cx="6435436" cy="3324860"/>
            <wp:effectExtent l="0" t="0" r="3810" b="8890"/>
            <wp:docPr id="807927454" name="Chart 807927454" descr="Median hourly rate and pay gap by ethnicity 2023.">
              <a:extLst xmlns:a="http://schemas.openxmlformats.org/drawingml/2006/main">
                <a:ext uri="{FF2B5EF4-FFF2-40B4-BE49-F238E27FC236}">
                  <a16:creationId xmlns:a16="http://schemas.microsoft.com/office/drawing/2014/main" id="{FD613170-00F3-0F5A-17CE-5FD5FCF57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FA0B44" w14:textId="77777777" w:rsidR="00251641" w:rsidRPr="003312F8" w:rsidRDefault="00251641" w:rsidP="00316EF7">
      <w:pPr>
        <w:pStyle w:val="ListParagraph"/>
        <w:autoSpaceDE w:val="0"/>
        <w:autoSpaceDN w:val="0"/>
        <w:ind w:left="360"/>
        <w:rPr>
          <w:b/>
          <w:bCs/>
          <w:u w:val="single"/>
        </w:rPr>
      </w:pPr>
    </w:p>
    <w:p w14:paraId="3DA8D88A" w14:textId="4FA370E8" w:rsidR="00251641" w:rsidRPr="003312F8" w:rsidRDefault="00586718" w:rsidP="00251641">
      <w:pPr>
        <w:shd w:val="clear" w:color="auto" w:fill="FFFFFF"/>
        <w:rPr>
          <w:b/>
          <w:bCs/>
          <w:u w:val="single"/>
        </w:rPr>
      </w:pPr>
      <w:r w:rsidRPr="003312F8">
        <w:rPr>
          <w:b/>
          <w:bCs/>
          <w:u w:val="single"/>
        </w:rPr>
        <w:t>Pay quartiles by ethnic group 2023</w:t>
      </w:r>
    </w:p>
    <w:p w14:paraId="1E571B05" w14:textId="77777777" w:rsidR="00586718" w:rsidRPr="003312F8" w:rsidRDefault="00586718" w:rsidP="00251641">
      <w:pPr>
        <w:shd w:val="clear" w:color="auto" w:fill="FFFFFF"/>
        <w:rPr>
          <w:b/>
          <w:bCs/>
          <w:i/>
          <w:iCs/>
        </w:rPr>
      </w:pPr>
    </w:p>
    <w:tbl>
      <w:tblPr>
        <w:tblStyle w:val="TableGrid0"/>
        <w:tblW w:w="0" w:type="auto"/>
        <w:tblLook w:val="04A0" w:firstRow="1" w:lastRow="0" w:firstColumn="1" w:lastColumn="0" w:noHBand="0" w:noVBand="1"/>
        <w:tblCaption w:val="Pay quartiles by ethnic group 2023"/>
        <w:tblDescription w:val="Quartile 1:  Asian or Asian British - 54, Black,black british, Caribbean or African -9, Mixed Multiple Ethnic Groups - 5, Not specified - 7, White - 276.  Quartile 2:  Asian or Asian British - 51, Black,black british, Caribbean or African -15, Mixed Multiple Ethnic Groups - 7, Not specified - 11, White - 384.  Quartile 2 - Asian or Asian British - 48, Black,black british, Caribbean or African -14, Mixed Multiple Ethnic Groups - 9, Not specified - 7, White - 321.  Quartile 4:  Asian or Asian British - 66, Black,black british, Caribbean or African -7, Mixed Multiple Ethnic Groups - 10, Not specified - 11, White - 438.  "/>
      </w:tblPr>
      <w:tblGrid>
        <w:gridCol w:w="2410"/>
        <w:gridCol w:w="1815"/>
        <w:gridCol w:w="1633"/>
        <w:gridCol w:w="1296"/>
        <w:gridCol w:w="1341"/>
        <w:gridCol w:w="1245"/>
      </w:tblGrid>
      <w:tr w:rsidR="0006495C" w:rsidRPr="003312F8" w14:paraId="58EA2223" w14:textId="77777777" w:rsidTr="006D653B">
        <w:trPr>
          <w:trHeight w:val="902"/>
        </w:trPr>
        <w:tc>
          <w:tcPr>
            <w:tcW w:w="2422" w:type="dxa"/>
            <w:noWrap/>
            <w:hideMark/>
          </w:tcPr>
          <w:p w14:paraId="1187F410"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Quartile</w:t>
            </w:r>
          </w:p>
        </w:tc>
        <w:tc>
          <w:tcPr>
            <w:tcW w:w="1823" w:type="dxa"/>
            <w:hideMark/>
          </w:tcPr>
          <w:p w14:paraId="27AAB9B2"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Asian or Asian British</w:t>
            </w:r>
          </w:p>
        </w:tc>
        <w:tc>
          <w:tcPr>
            <w:tcW w:w="1640" w:type="dxa"/>
            <w:hideMark/>
          </w:tcPr>
          <w:p w14:paraId="5BA297C3"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Black, Black British, Caribbean or African</w:t>
            </w:r>
          </w:p>
        </w:tc>
        <w:tc>
          <w:tcPr>
            <w:tcW w:w="1302" w:type="dxa"/>
            <w:hideMark/>
          </w:tcPr>
          <w:p w14:paraId="07A4F33A"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Mixed Multiple Ethnic Groups</w:t>
            </w:r>
          </w:p>
        </w:tc>
        <w:tc>
          <w:tcPr>
            <w:tcW w:w="1347" w:type="dxa"/>
            <w:hideMark/>
          </w:tcPr>
          <w:p w14:paraId="5E13B450"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Not Specified</w:t>
            </w:r>
          </w:p>
        </w:tc>
        <w:tc>
          <w:tcPr>
            <w:tcW w:w="1250" w:type="dxa"/>
            <w:hideMark/>
          </w:tcPr>
          <w:p w14:paraId="34F93C67"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White</w:t>
            </w:r>
          </w:p>
        </w:tc>
      </w:tr>
      <w:tr w:rsidR="0006495C" w:rsidRPr="003312F8" w14:paraId="2B93C0C3" w14:textId="77777777" w:rsidTr="006D653B">
        <w:trPr>
          <w:trHeight w:val="318"/>
        </w:trPr>
        <w:tc>
          <w:tcPr>
            <w:tcW w:w="2422" w:type="dxa"/>
            <w:noWrap/>
            <w:hideMark/>
          </w:tcPr>
          <w:p w14:paraId="00D99D10"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1</w:t>
            </w:r>
          </w:p>
        </w:tc>
        <w:tc>
          <w:tcPr>
            <w:tcW w:w="1823" w:type="dxa"/>
            <w:noWrap/>
            <w:hideMark/>
          </w:tcPr>
          <w:p w14:paraId="376B1E2B"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54</w:t>
            </w:r>
          </w:p>
        </w:tc>
        <w:tc>
          <w:tcPr>
            <w:tcW w:w="1640" w:type="dxa"/>
            <w:noWrap/>
            <w:hideMark/>
          </w:tcPr>
          <w:p w14:paraId="237129AC"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9</w:t>
            </w:r>
          </w:p>
        </w:tc>
        <w:tc>
          <w:tcPr>
            <w:tcW w:w="1302" w:type="dxa"/>
            <w:noWrap/>
            <w:hideMark/>
          </w:tcPr>
          <w:p w14:paraId="47586674"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5</w:t>
            </w:r>
          </w:p>
        </w:tc>
        <w:tc>
          <w:tcPr>
            <w:tcW w:w="1347" w:type="dxa"/>
            <w:noWrap/>
            <w:hideMark/>
          </w:tcPr>
          <w:p w14:paraId="255F481C"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7</w:t>
            </w:r>
          </w:p>
        </w:tc>
        <w:tc>
          <w:tcPr>
            <w:tcW w:w="1250" w:type="dxa"/>
            <w:noWrap/>
            <w:hideMark/>
          </w:tcPr>
          <w:p w14:paraId="535E1716"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276</w:t>
            </w:r>
          </w:p>
        </w:tc>
      </w:tr>
      <w:tr w:rsidR="0006495C" w:rsidRPr="003312F8" w14:paraId="21819653" w14:textId="77777777" w:rsidTr="006D653B">
        <w:trPr>
          <w:trHeight w:val="318"/>
        </w:trPr>
        <w:tc>
          <w:tcPr>
            <w:tcW w:w="2422" w:type="dxa"/>
            <w:noWrap/>
            <w:hideMark/>
          </w:tcPr>
          <w:p w14:paraId="6E42F06E"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2</w:t>
            </w:r>
          </w:p>
        </w:tc>
        <w:tc>
          <w:tcPr>
            <w:tcW w:w="1823" w:type="dxa"/>
            <w:noWrap/>
            <w:hideMark/>
          </w:tcPr>
          <w:p w14:paraId="190EA96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51</w:t>
            </w:r>
          </w:p>
        </w:tc>
        <w:tc>
          <w:tcPr>
            <w:tcW w:w="1640" w:type="dxa"/>
            <w:noWrap/>
            <w:hideMark/>
          </w:tcPr>
          <w:p w14:paraId="62853DDD"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15</w:t>
            </w:r>
          </w:p>
        </w:tc>
        <w:tc>
          <w:tcPr>
            <w:tcW w:w="1302" w:type="dxa"/>
            <w:noWrap/>
            <w:hideMark/>
          </w:tcPr>
          <w:p w14:paraId="2CA32DA4"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7</w:t>
            </w:r>
          </w:p>
        </w:tc>
        <w:tc>
          <w:tcPr>
            <w:tcW w:w="1347" w:type="dxa"/>
            <w:noWrap/>
            <w:hideMark/>
          </w:tcPr>
          <w:p w14:paraId="0B1AA4B4"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11</w:t>
            </w:r>
          </w:p>
        </w:tc>
        <w:tc>
          <w:tcPr>
            <w:tcW w:w="1250" w:type="dxa"/>
            <w:noWrap/>
            <w:hideMark/>
          </w:tcPr>
          <w:p w14:paraId="182D42BE"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384</w:t>
            </w:r>
          </w:p>
        </w:tc>
      </w:tr>
      <w:tr w:rsidR="0006495C" w:rsidRPr="003312F8" w14:paraId="4AF94D25" w14:textId="77777777" w:rsidTr="006D653B">
        <w:trPr>
          <w:trHeight w:val="318"/>
        </w:trPr>
        <w:tc>
          <w:tcPr>
            <w:tcW w:w="2422" w:type="dxa"/>
            <w:noWrap/>
            <w:hideMark/>
          </w:tcPr>
          <w:p w14:paraId="3AC2B872"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3</w:t>
            </w:r>
          </w:p>
        </w:tc>
        <w:tc>
          <w:tcPr>
            <w:tcW w:w="1823" w:type="dxa"/>
            <w:noWrap/>
            <w:hideMark/>
          </w:tcPr>
          <w:p w14:paraId="5B2AC501"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48</w:t>
            </w:r>
          </w:p>
        </w:tc>
        <w:tc>
          <w:tcPr>
            <w:tcW w:w="1640" w:type="dxa"/>
            <w:noWrap/>
            <w:hideMark/>
          </w:tcPr>
          <w:p w14:paraId="12D49E2B"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14</w:t>
            </w:r>
          </w:p>
        </w:tc>
        <w:tc>
          <w:tcPr>
            <w:tcW w:w="1302" w:type="dxa"/>
            <w:noWrap/>
            <w:hideMark/>
          </w:tcPr>
          <w:p w14:paraId="01C49331"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9</w:t>
            </w:r>
          </w:p>
        </w:tc>
        <w:tc>
          <w:tcPr>
            <w:tcW w:w="1347" w:type="dxa"/>
            <w:noWrap/>
            <w:hideMark/>
          </w:tcPr>
          <w:p w14:paraId="6D4F81C9"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7</w:t>
            </w:r>
          </w:p>
        </w:tc>
        <w:tc>
          <w:tcPr>
            <w:tcW w:w="1250" w:type="dxa"/>
            <w:noWrap/>
            <w:hideMark/>
          </w:tcPr>
          <w:p w14:paraId="1E32E4B3"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321</w:t>
            </w:r>
          </w:p>
        </w:tc>
      </w:tr>
      <w:tr w:rsidR="0006495C" w:rsidRPr="003312F8" w14:paraId="5A96DCFE" w14:textId="77777777" w:rsidTr="006D653B">
        <w:trPr>
          <w:trHeight w:val="318"/>
        </w:trPr>
        <w:tc>
          <w:tcPr>
            <w:tcW w:w="2422" w:type="dxa"/>
            <w:noWrap/>
            <w:hideMark/>
          </w:tcPr>
          <w:p w14:paraId="3CAE4142"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4</w:t>
            </w:r>
          </w:p>
        </w:tc>
        <w:tc>
          <w:tcPr>
            <w:tcW w:w="1823" w:type="dxa"/>
            <w:noWrap/>
            <w:hideMark/>
          </w:tcPr>
          <w:p w14:paraId="040A4D7B"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66</w:t>
            </w:r>
          </w:p>
        </w:tc>
        <w:tc>
          <w:tcPr>
            <w:tcW w:w="1640" w:type="dxa"/>
            <w:noWrap/>
            <w:hideMark/>
          </w:tcPr>
          <w:p w14:paraId="1A4B2C9F"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7</w:t>
            </w:r>
          </w:p>
        </w:tc>
        <w:tc>
          <w:tcPr>
            <w:tcW w:w="1302" w:type="dxa"/>
            <w:noWrap/>
            <w:hideMark/>
          </w:tcPr>
          <w:p w14:paraId="50FB876F"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10</w:t>
            </w:r>
          </w:p>
        </w:tc>
        <w:tc>
          <w:tcPr>
            <w:tcW w:w="1347" w:type="dxa"/>
            <w:noWrap/>
            <w:hideMark/>
          </w:tcPr>
          <w:p w14:paraId="5C878597"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11</w:t>
            </w:r>
          </w:p>
        </w:tc>
        <w:tc>
          <w:tcPr>
            <w:tcW w:w="1250" w:type="dxa"/>
            <w:noWrap/>
            <w:hideMark/>
          </w:tcPr>
          <w:p w14:paraId="561CCAA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438</w:t>
            </w:r>
          </w:p>
        </w:tc>
      </w:tr>
    </w:tbl>
    <w:p w14:paraId="1169E33E" w14:textId="77777777" w:rsidR="00251641" w:rsidRPr="003312F8" w:rsidRDefault="00251641" w:rsidP="00251641">
      <w:pPr>
        <w:shd w:val="clear" w:color="auto" w:fill="FFFFFF"/>
        <w:rPr>
          <w:rFonts w:eastAsia="Times New Roman"/>
          <w:b/>
          <w:bCs/>
          <w:i/>
          <w:iCs/>
          <w:color w:val="242424"/>
          <w:lang w:eastAsia="en-GB"/>
        </w:rPr>
      </w:pPr>
    </w:p>
    <w:tbl>
      <w:tblPr>
        <w:tblStyle w:val="TableGrid0"/>
        <w:tblW w:w="0" w:type="auto"/>
        <w:tblLook w:val="04A0" w:firstRow="1" w:lastRow="0" w:firstColumn="1" w:lastColumn="0" w:noHBand="0" w:noVBand="1"/>
        <w:tblCaption w:val="Pay quartiles by ethnic group 2023 - percentages"/>
        <w:tblDescription w:val="Quartile 1:  Asian or Asian British - 15%, Black,black british, Caribbean or African -3%, Mixed Multiple Ethnic Groups - 1%, Not specified - 2%, White -79%.  Quartile 2:  Asian or Asian British - 11%, Black,black british, Caribbean or African -3%, Mixed Multiple Ethnic Groups - 2%, Not specified - 2%, White - 82%.  Quarile 3:  Asian or Asian British - 12% , Black,black british, Caribbean or African -4%, Mixed Multiple Ethnic Groups -2%, Not specified - 2%, White - 80%. Quarile 4:  Asian or Asian British - 12%, Black,black british, Caribbean or African -1%, Mixed Multiple Ethnic Groups - 2%, Not specified -2%, White - 82%.      "/>
      </w:tblPr>
      <w:tblGrid>
        <w:gridCol w:w="2409"/>
        <w:gridCol w:w="1815"/>
        <w:gridCol w:w="1633"/>
        <w:gridCol w:w="1297"/>
        <w:gridCol w:w="1342"/>
        <w:gridCol w:w="1244"/>
      </w:tblGrid>
      <w:tr w:rsidR="0006495C" w:rsidRPr="003312F8" w14:paraId="49D93D3E" w14:textId="77777777" w:rsidTr="006D653B">
        <w:trPr>
          <w:trHeight w:val="858"/>
        </w:trPr>
        <w:tc>
          <w:tcPr>
            <w:tcW w:w="2436" w:type="dxa"/>
            <w:noWrap/>
            <w:hideMark/>
          </w:tcPr>
          <w:p w14:paraId="263F71DB"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Quartile</w:t>
            </w:r>
          </w:p>
        </w:tc>
        <w:tc>
          <w:tcPr>
            <w:tcW w:w="1834" w:type="dxa"/>
            <w:hideMark/>
          </w:tcPr>
          <w:p w14:paraId="6AFF981A"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Asian or Asian British %</w:t>
            </w:r>
          </w:p>
        </w:tc>
        <w:tc>
          <w:tcPr>
            <w:tcW w:w="1650" w:type="dxa"/>
            <w:hideMark/>
          </w:tcPr>
          <w:p w14:paraId="6A7B0A77"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Black, Black British, Caribbean or African %</w:t>
            </w:r>
          </w:p>
        </w:tc>
        <w:tc>
          <w:tcPr>
            <w:tcW w:w="1310" w:type="dxa"/>
            <w:hideMark/>
          </w:tcPr>
          <w:p w14:paraId="0D4D5C2A"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Mixed Multiple Ethnic Groups %</w:t>
            </w:r>
          </w:p>
        </w:tc>
        <w:tc>
          <w:tcPr>
            <w:tcW w:w="1356" w:type="dxa"/>
            <w:hideMark/>
          </w:tcPr>
          <w:p w14:paraId="6BD55E11"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Not Specified %</w:t>
            </w:r>
          </w:p>
        </w:tc>
        <w:tc>
          <w:tcPr>
            <w:tcW w:w="1257" w:type="dxa"/>
            <w:hideMark/>
          </w:tcPr>
          <w:p w14:paraId="7386B5D2"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White %</w:t>
            </w:r>
          </w:p>
        </w:tc>
      </w:tr>
      <w:tr w:rsidR="0006495C" w:rsidRPr="003312F8" w14:paraId="4FDD8B3E" w14:textId="77777777" w:rsidTr="006D653B">
        <w:trPr>
          <w:trHeight w:val="303"/>
        </w:trPr>
        <w:tc>
          <w:tcPr>
            <w:tcW w:w="2436" w:type="dxa"/>
            <w:noWrap/>
            <w:hideMark/>
          </w:tcPr>
          <w:p w14:paraId="48511EF3"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1</w:t>
            </w:r>
          </w:p>
        </w:tc>
        <w:tc>
          <w:tcPr>
            <w:tcW w:w="1834" w:type="dxa"/>
            <w:noWrap/>
            <w:hideMark/>
          </w:tcPr>
          <w:p w14:paraId="6B1D329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15%</w:t>
            </w:r>
          </w:p>
        </w:tc>
        <w:tc>
          <w:tcPr>
            <w:tcW w:w="1650" w:type="dxa"/>
            <w:noWrap/>
            <w:hideMark/>
          </w:tcPr>
          <w:p w14:paraId="5A2A63F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3%</w:t>
            </w:r>
          </w:p>
        </w:tc>
        <w:tc>
          <w:tcPr>
            <w:tcW w:w="1310" w:type="dxa"/>
            <w:noWrap/>
            <w:hideMark/>
          </w:tcPr>
          <w:p w14:paraId="27498226"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w:t>
            </w:r>
          </w:p>
        </w:tc>
        <w:tc>
          <w:tcPr>
            <w:tcW w:w="1356" w:type="dxa"/>
            <w:noWrap/>
            <w:hideMark/>
          </w:tcPr>
          <w:p w14:paraId="4A12C4F8"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257" w:type="dxa"/>
            <w:noWrap/>
            <w:hideMark/>
          </w:tcPr>
          <w:p w14:paraId="4D1B3DC7"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79%</w:t>
            </w:r>
          </w:p>
        </w:tc>
      </w:tr>
      <w:tr w:rsidR="0006495C" w:rsidRPr="003312F8" w14:paraId="15558854" w14:textId="77777777" w:rsidTr="006D653B">
        <w:trPr>
          <w:trHeight w:val="303"/>
        </w:trPr>
        <w:tc>
          <w:tcPr>
            <w:tcW w:w="2436" w:type="dxa"/>
            <w:noWrap/>
            <w:hideMark/>
          </w:tcPr>
          <w:p w14:paraId="78442DFF"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2</w:t>
            </w:r>
          </w:p>
        </w:tc>
        <w:tc>
          <w:tcPr>
            <w:tcW w:w="1834" w:type="dxa"/>
            <w:noWrap/>
            <w:hideMark/>
          </w:tcPr>
          <w:p w14:paraId="6AA57B1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11%</w:t>
            </w:r>
          </w:p>
        </w:tc>
        <w:tc>
          <w:tcPr>
            <w:tcW w:w="1650" w:type="dxa"/>
            <w:noWrap/>
            <w:hideMark/>
          </w:tcPr>
          <w:p w14:paraId="696FC0C0"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3%</w:t>
            </w:r>
          </w:p>
        </w:tc>
        <w:tc>
          <w:tcPr>
            <w:tcW w:w="1310" w:type="dxa"/>
            <w:noWrap/>
            <w:hideMark/>
          </w:tcPr>
          <w:p w14:paraId="7F4263B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356" w:type="dxa"/>
            <w:noWrap/>
            <w:hideMark/>
          </w:tcPr>
          <w:p w14:paraId="30F80E6A"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257" w:type="dxa"/>
            <w:noWrap/>
            <w:hideMark/>
          </w:tcPr>
          <w:p w14:paraId="374DD57F"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82%</w:t>
            </w:r>
          </w:p>
        </w:tc>
      </w:tr>
      <w:tr w:rsidR="0006495C" w:rsidRPr="003312F8" w14:paraId="49F19AEF" w14:textId="77777777" w:rsidTr="006D653B">
        <w:trPr>
          <w:trHeight w:val="303"/>
        </w:trPr>
        <w:tc>
          <w:tcPr>
            <w:tcW w:w="2436" w:type="dxa"/>
            <w:noWrap/>
            <w:hideMark/>
          </w:tcPr>
          <w:p w14:paraId="7B2EC928"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3</w:t>
            </w:r>
          </w:p>
        </w:tc>
        <w:tc>
          <w:tcPr>
            <w:tcW w:w="1834" w:type="dxa"/>
            <w:noWrap/>
            <w:hideMark/>
          </w:tcPr>
          <w:p w14:paraId="4CE807DB"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12%</w:t>
            </w:r>
          </w:p>
        </w:tc>
        <w:tc>
          <w:tcPr>
            <w:tcW w:w="1650" w:type="dxa"/>
            <w:noWrap/>
            <w:hideMark/>
          </w:tcPr>
          <w:p w14:paraId="7C822E01"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4%</w:t>
            </w:r>
          </w:p>
        </w:tc>
        <w:tc>
          <w:tcPr>
            <w:tcW w:w="1310" w:type="dxa"/>
            <w:noWrap/>
            <w:hideMark/>
          </w:tcPr>
          <w:p w14:paraId="292BC736"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356" w:type="dxa"/>
            <w:noWrap/>
            <w:hideMark/>
          </w:tcPr>
          <w:p w14:paraId="0F863D5C"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257" w:type="dxa"/>
            <w:noWrap/>
            <w:hideMark/>
          </w:tcPr>
          <w:p w14:paraId="2BECA4A0"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80%</w:t>
            </w:r>
          </w:p>
        </w:tc>
      </w:tr>
      <w:tr w:rsidR="0006495C" w:rsidRPr="003312F8" w14:paraId="024871C3" w14:textId="77777777" w:rsidTr="006D653B">
        <w:trPr>
          <w:trHeight w:val="303"/>
        </w:trPr>
        <w:tc>
          <w:tcPr>
            <w:tcW w:w="2436" w:type="dxa"/>
            <w:noWrap/>
            <w:hideMark/>
          </w:tcPr>
          <w:p w14:paraId="7B0A9451" w14:textId="77777777" w:rsidR="00251641" w:rsidRPr="003312F8" w:rsidRDefault="00251641" w:rsidP="006D653B">
            <w:pPr>
              <w:shd w:val="clear" w:color="auto" w:fill="FFFFFF"/>
              <w:rPr>
                <w:rFonts w:eastAsia="Times New Roman"/>
                <w:b/>
                <w:bCs/>
                <w:color w:val="242424"/>
                <w:lang w:eastAsia="en-GB"/>
              </w:rPr>
            </w:pPr>
            <w:r w:rsidRPr="003312F8">
              <w:rPr>
                <w:rFonts w:eastAsia="Times New Roman"/>
                <w:b/>
                <w:bCs/>
                <w:color w:val="242424"/>
                <w:lang w:eastAsia="en-GB"/>
              </w:rPr>
              <w:t>4</w:t>
            </w:r>
          </w:p>
        </w:tc>
        <w:tc>
          <w:tcPr>
            <w:tcW w:w="1834" w:type="dxa"/>
            <w:noWrap/>
            <w:hideMark/>
          </w:tcPr>
          <w:p w14:paraId="5FE8D5A5"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12%</w:t>
            </w:r>
          </w:p>
        </w:tc>
        <w:tc>
          <w:tcPr>
            <w:tcW w:w="1650" w:type="dxa"/>
            <w:noWrap/>
            <w:hideMark/>
          </w:tcPr>
          <w:p w14:paraId="0258FC47"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1%</w:t>
            </w:r>
          </w:p>
        </w:tc>
        <w:tc>
          <w:tcPr>
            <w:tcW w:w="1310" w:type="dxa"/>
            <w:noWrap/>
            <w:hideMark/>
          </w:tcPr>
          <w:p w14:paraId="2AD2E166"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356" w:type="dxa"/>
            <w:noWrap/>
            <w:hideMark/>
          </w:tcPr>
          <w:p w14:paraId="771DC2F8"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2%</w:t>
            </w:r>
          </w:p>
        </w:tc>
        <w:tc>
          <w:tcPr>
            <w:tcW w:w="1257" w:type="dxa"/>
            <w:noWrap/>
            <w:hideMark/>
          </w:tcPr>
          <w:p w14:paraId="4BCDAEC9" w14:textId="77777777" w:rsidR="00251641" w:rsidRPr="003312F8" w:rsidRDefault="00251641" w:rsidP="006D653B">
            <w:pPr>
              <w:shd w:val="clear" w:color="auto" w:fill="FFFFFF"/>
              <w:rPr>
                <w:rFonts w:eastAsia="Times New Roman"/>
                <w:color w:val="242424"/>
                <w:lang w:eastAsia="en-GB"/>
              </w:rPr>
            </w:pPr>
            <w:r w:rsidRPr="003312F8">
              <w:rPr>
                <w:rFonts w:eastAsia="Times New Roman"/>
                <w:color w:val="242424"/>
                <w:lang w:eastAsia="en-GB"/>
              </w:rPr>
              <w:t>82%</w:t>
            </w:r>
          </w:p>
        </w:tc>
      </w:tr>
    </w:tbl>
    <w:p w14:paraId="3033175D" w14:textId="77777777" w:rsidR="00251641" w:rsidRPr="003312F8" w:rsidRDefault="00251641" w:rsidP="00251641">
      <w:pPr>
        <w:shd w:val="clear" w:color="auto" w:fill="FFFFFF"/>
        <w:rPr>
          <w:rFonts w:eastAsia="Times New Roman"/>
          <w:b/>
          <w:bCs/>
          <w:i/>
          <w:iCs/>
          <w:color w:val="242424"/>
          <w:lang w:eastAsia="en-GB"/>
        </w:rPr>
      </w:pPr>
    </w:p>
    <w:p w14:paraId="21EE9495" w14:textId="77777777" w:rsidR="00EA40B6" w:rsidRPr="003312F8" w:rsidRDefault="00EA40B6" w:rsidP="00EA40B6">
      <w:pPr>
        <w:shd w:val="clear" w:color="auto" w:fill="FFFFFF"/>
        <w:rPr>
          <w:rFonts w:eastAsia="Times New Roman"/>
          <w:b/>
          <w:bCs/>
          <w:i/>
          <w:iCs/>
          <w:color w:val="242424"/>
          <w:lang w:eastAsia="en-GB"/>
        </w:rPr>
      </w:pPr>
      <w:r w:rsidRPr="003312F8">
        <w:rPr>
          <w:noProof/>
        </w:rPr>
        <w:lastRenderedPageBreak/>
        <w:drawing>
          <wp:inline distT="0" distB="0" distL="0" distR="0" wp14:anchorId="27368BAC" wp14:editId="5ACEFD97">
            <wp:extent cx="5797550" cy="2635250"/>
            <wp:effectExtent l="0" t="0" r="12700" b="12700"/>
            <wp:docPr id="1634046675" name="Chart 1634046675" descr="Bar Graph showing the pay quartiles by ethnicity">
              <a:extLst xmlns:a="http://schemas.openxmlformats.org/drawingml/2006/main">
                <a:ext uri="{FF2B5EF4-FFF2-40B4-BE49-F238E27FC236}">
                  <a16:creationId xmlns:a16="http://schemas.microsoft.com/office/drawing/2014/main" id="{F96B7A31-4D0F-6FF4-26A7-3B22AB7AC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6032B9" w14:textId="77777777" w:rsidR="00EA40B6" w:rsidRPr="003312F8" w:rsidRDefault="00EA40B6" w:rsidP="00EA40B6">
      <w:pPr>
        <w:shd w:val="clear" w:color="auto" w:fill="FFFFFF"/>
        <w:rPr>
          <w:rFonts w:eastAsia="Times New Roman"/>
          <w:b/>
          <w:bCs/>
          <w:i/>
          <w:iCs/>
          <w:color w:val="242424"/>
          <w:lang w:eastAsia="en-GB"/>
        </w:rPr>
      </w:pPr>
    </w:p>
    <w:p w14:paraId="1F86C704" w14:textId="77777777" w:rsidR="00EA40B6" w:rsidRPr="003312F8" w:rsidRDefault="00EA40B6" w:rsidP="00EA40B6">
      <w:pPr>
        <w:shd w:val="clear" w:color="auto" w:fill="FFFFFF"/>
        <w:rPr>
          <w:rFonts w:eastAsia="Times New Roman"/>
          <w:b/>
          <w:bCs/>
          <w:i/>
          <w:iCs/>
          <w:color w:val="242424"/>
          <w:lang w:eastAsia="en-GB"/>
        </w:rPr>
      </w:pPr>
    </w:p>
    <w:p w14:paraId="108D95D6" w14:textId="77777777" w:rsidR="00EA40B6" w:rsidRPr="003312F8" w:rsidRDefault="00EA40B6" w:rsidP="00EA40B6">
      <w:pPr>
        <w:shd w:val="clear" w:color="auto" w:fill="FFFFFF"/>
        <w:rPr>
          <w:rFonts w:eastAsia="Times New Roman"/>
          <w:b/>
          <w:bCs/>
          <w:i/>
          <w:iCs/>
          <w:color w:val="242424"/>
          <w:lang w:eastAsia="en-GB"/>
        </w:rPr>
      </w:pPr>
      <w:r w:rsidRPr="003312F8">
        <w:rPr>
          <w:noProof/>
        </w:rPr>
        <w:drawing>
          <wp:inline distT="0" distB="0" distL="0" distR="0" wp14:anchorId="75793A29" wp14:editId="31EBE427">
            <wp:extent cx="5822950" cy="2584450"/>
            <wp:effectExtent l="0" t="0" r="6350" b="6350"/>
            <wp:docPr id="308865353" name="Chart 308865353" descr="Pay Quartile by Ethnicity - White Staff">
              <a:extLst xmlns:a="http://schemas.openxmlformats.org/drawingml/2006/main">
                <a:ext uri="{FF2B5EF4-FFF2-40B4-BE49-F238E27FC236}">
                  <a16:creationId xmlns:a16="http://schemas.microsoft.com/office/drawing/2014/main" id="{88CDAF79-5094-5133-2754-D41E1B8D0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B9DAC2" w14:textId="77777777" w:rsidR="00EA40B6" w:rsidRPr="003312F8" w:rsidRDefault="00EA40B6" w:rsidP="00EA40B6">
      <w:pPr>
        <w:shd w:val="clear" w:color="auto" w:fill="FFFFFF"/>
        <w:rPr>
          <w:rFonts w:eastAsia="Times New Roman"/>
          <w:b/>
          <w:bCs/>
          <w:i/>
          <w:iCs/>
          <w:color w:val="242424"/>
          <w:lang w:eastAsia="en-GB"/>
        </w:rPr>
      </w:pPr>
    </w:p>
    <w:p w14:paraId="4C745D92" w14:textId="77777777" w:rsidR="00EA40B6" w:rsidRPr="003312F8" w:rsidRDefault="00EA40B6" w:rsidP="00EA40B6">
      <w:pPr>
        <w:shd w:val="clear" w:color="auto" w:fill="FFFFFF"/>
        <w:rPr>
          <w:rFonts w:eastAsia="Times New Roman"/>
          <w:b/>
          <w:bCs/>
          <w:i/>
          <w:iCs/>
          <w:color w:val="242424"/>
          <w:lang w:eastAsia="en-GB"/>
        </w:rPr>
      </w:pPr>
    </w:p>
    <w:p w14:paraId="56DE9057" w14:textId="77777777" w:rsidR="00251641" w:rsidRPr="003312F8" w:rsidRDefault="00251641" w:rsidP="004248E4">
      <w:pPr>
        <w:pStyle w:val="ListParagraph"/>
        <w:autoSpaceDE w:val="0"/>
        <w:autoSpaceDN w:val="0"/>
        <w:ind w:left="360"/>
      </w:pPr>
    </w:p>
    <w:sectPr w:rsidR="00251641" w:rsidRPr="003312F8" w:rsidSect="00047A8E">
      <w:headerReference w:type="even" r:id="rId43"/>
      <w:headerReference w:type="default" r:id="rId44"/>
      <w:footerReference w:type="even" r:id="rId45"/>
      <w:footerReference w:type="default" r:id="rId46"/>
      <w:headerReference w:type="first" r:id="rId47"/>
      <w:pgSz w:w="11910" w:h="16840"/>
      <w:pgMar w:top="1440" w:right="1080" w:bottom="1440" w:left="1080" w:header="720" w:footer="42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D6FF7" w14:textId="77777777" w:rsidR="008229AC" w:rsidRDefault="008229AC">
      <w:r>
        <w:separator/>
      </w:r>
    </w:p>
  </w:endnote>
  <w:endnote w:type="continuationSeparator" w:id="0">
    <w:p w14:paraId="2178ECFD" w14:textId="77777777" w:rsidR="008229AC" w:rsidRDefault="008229AC">
      <w:r>
        <w:continuationSeparator/>
      </w:r>
    </w:p>
  </w:endnote>
  <w:endnote w:type="continuationNotice" w:id="1">
    <w:p w14:paraId="24BFFCB2" w14:textId="77777777" w:rsidR="008229AC" w:rsidRDefault="00822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lfax">
    <w:altName w:val="Calibri"/>
    <w:panose1 w:val="00000000000000000000"/>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149075"/>
      <w:docPartObj>
        <w:docPartGallery w:val="Page Numbers (Bottom of Page)"/>
        <w:docPartUnique/>
      </w:docPartObj>
    </w:sdtPr>
    <w:sdtEndPr>
      <w:rPr>
        <w:rStyle w:val="PageNumber"/>
      </w:rPr>
    </w:sdtEndPr>
    <w:sdtContent>
      <w:p w14:paraId="456B48AB" w14:textId="1BDB6829" w:rsidR="000C3C7F" w:rsidRDefault="000C3C7F" w:rsidP="006D65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A077D" w14:textId="77777777" w:rsidR="000C3C7F" w:rsidRDefault="000C3C7F" w:rsidP="000C3C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468635"/>
      <w:docPartObj>
        <w:docPartGallery w:val="Page Numbers (Bottom of Page)"/>
        <w:docPartUnique/>
      </w:docPartObj>
    </w:sdtPr>
    <w:sdtEndPr>
      <w:rPr>
        <w:rStyle w:val="PageNumber"/>
      </w:rPr>
    </w:sdtEndPr>
    <w:sdtContent>
      <w:p w14:paraId="539ABF9A" w14:textId="3EE9F91F" w:rsidR="000C3C7F" w:rsidRDefault="000C3C7F" w:rsidP="006D65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32008" w14:textId="2850A935" w:rsidR="00943997" w:rsidRDefault="007620C9" w:rsidP="000C3C7F">
    <w:pPr>
      <w:spacing w:before="116"/>
      <w:ind w:right="360"/>
      <w:rPr>
        <w:sz w:val="16"/>
        <w:szCs w:val="16"/>
      </w:rPr>
    </w:pPr>
    <w:r>
      <w:rPr>
        <w:sz w:val="16"/>
        <w:szCs w:val="16"/>
      </w:rPr>
      <w:t xml:space="preserve"> </w:t>
    </w:r>
    <w:r w:rsidR="002638EB">
      <w:rPr>
        <w:noProof/>
        <w:sz w:val="16"/>
        <w:szCs w:val="16"/>
      </w:rPr>
      <w:drawing>
        <wp:inline distT="0" distB="0" distL="0" distR="0" wp14:anchorId="39781E30" wp14:editId="3137608C">
          <wp:extent cx="2219325" cy="968859"/>
          <wp:effectExtent l="0" t="0" r="0" b="3175"/>
          <wp:docPr id="778564948" name="Picture 2"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60631" name="Picture 2"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2237295" cy="9767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EDE20" w14:textId="77777777" w:rsidR="008229AC" w:rsidRDefault="008229AC">
      <w:r>
        <w:separator/>
      </w:r>
    </w:p>
  </w:footnote>
  <w:footnote w:type="continuationSeparator" w:id="0">
    <w:p w14:paraId="244EB95C" w14:textId="77777777" w:rsidR="008229AC" w:rsidRDefault="008229AC">
      <w:r>
        <w:continuationSeparator/>
      </w:r>
    </w:p>
  </w:footnote>
  <w:footnote w:type="continuationNotice" w:id="1">
    <w:p w14:paraId="0CDF1099" w14:textId="77777777" w:rsidR="008229AC" w:rsidRDefault="008229AC"/>
  </w:footnote>
  <w:footnote w:id="2">
    <w:p w14:paraId="0E44FE47" w14:textId="20869141" w:rsidR="00751235" w:rsidRDefault="00751235">
      <w:pPr>
        <w:pStyle w:val="FootnoteText"/>
      </w:pPr>
      <w:r>
        <w:rPr>
          <w:rStyle w:val="FootnoteReference"/>
        </w:rPr>
        <w:footnoteRef/>
      </w:r>
      <w:r>
        <w:t xml:space="preserve"> White Other groups include White English, White Irish, White Scottish, White Welsh, White Northern Irish, White Mixed, White Italian, White Turkish Cypriot, White Polish, White Mixed, and White Other European.</w:t>
      </w:r>
    </w:p>
  </w:footnote>
  <w:footnote w:id="3">
    <w:p w14:paraId="3CFEA590" w14:textId="77777777" w:rsidR="00751235" w:rsidRDefault="00751235" w:rsidP="00751235">
      <w:pPr>
        <w:pStyle w:val="FootnoteText"/>
      </w:pPr>
      <w:r>
        <w:rPr>
          <w:rStyle w:val="FootnoteReference"/>
        </w:rPr>
        <w:footnoteRef/>
      </w:r>
      <w:r>
        <w:t xml:space="preserve"> White Other groups include White English, White Irish, White Scottish, White Welsh, White Northern Irish, White Mixed, White Italian, White Turkish Cypriot, White Polish, White Mixed, and White Other European.</w:t>
      </w:r>
    </w:p>
    <w:p w14:paraId="4F92EC8B" w14:textId="10225809" w:rsidR="00751235" w:rsidRDefault="00751235">
      <w:pPr>
        <w:pStyle w:val="FootnoteText"/>
      </w:pPr>
    </w:p>
  </w:footnote>
  <w:footnote w:id="4">
    <w:p w14:paraId="75FF6AE8" w14:textId="2D7A9133" w:rsidR="0030250F" w:rsidRPr="0030250F" w:rsidRDefault="0030250F" w:rsidP="0030250F">
      <w:pPr>
        <w:pStyle w:val="FootnoteText"/>
      </w:pPr>
      <w:r>
        <w:rPr>
          <w:rStyle w:val="FootnoteReference"/>
        </w:rPr>
        <w:footnoteRef/>
      </w:r>
      <w:r>
        <w:t xml:space="preserve"> </w:t>
      </w:r>
      <w:r w:rsidRPr="0030250F">
        <w:t>For other counts in the report, null (n=2) has been joined with not stated; however</w:t>
      </w:r>
      <w:r>
        <w:t>,</w:t>
      </w:r>
      <w:r w:rsidRPr="0030250F">
        <w:t xml:space="preserve"> for gap reporting NULL is reported separately as they have the highest mean and median pay </w:t>
      </w:r>
    </w:p>
    <w:p w14:paraId="519BFC5C" w14:textId="62B54D9A" w:rsidR="0030250F" w:rsidRDefault="0030250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3D74" w14:textId="4A9D4119" w:rsidR="00FC234F" w:rsidRDefault="000D60FB">
    <w:pPr>
      <w:pStyle w:val="Header"/>
    </w:pPr>
    <w:r>
      <w:rPr>
        <w:noProof/>
      </w:rPr>
      <w:pict w14:anchorId="53E67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89579" o:spid="_x0000_s1026" type="#_x0000_t136" style="position:absolute;margin-left:0;margin-top:0;width:514.05pt;height:205.6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9DD0" w14:textId="203AC0A6" w:rsidR="00943997" w:rsidRDefault="002638EB" w:rsidP="002638EB">
    <w:pPr>
      <w:pBdr>
        <w:top w:val="nil"/>
        <w:left w:val="nil"/>
        <w:bottom w:val="nil"/>
        <w:right w:val="nil"/>
        <w:between w:val="nil"/>
      </w:pBdr>
      <w:tabs>
        <w:tab w:val="center" w:pos="4513"/>
        <w:tab w:val="right" w:pos="9026"/>
      </w:tabs>
      <w:jc w:val="right"/>
      <w:rPr>
        <w:color w:val="000000"/>
      </w:rPr>
    </w:pPr>
    <w:r>
      <w:rPr>
        <w:noProof/>
      </w:rPr>
      <w:drawing>
        <wp:inline distT="0" distB="0" distL="0" distR="0" wp14:anchorId="08FD513D" wp14:editId="59BF5561">
          <wp:extent cx="2467525" cy="933450"/>
          <wp:effectExtent l="0" t="0" r="9525" b="0"/>
          <wp:docPr id="1601365046" name="Picture 1" descr="A logo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70103" name="Picture 1" descr="A logo with black text"/>
                  <pic:cNvPicPr/>
                </pic:nvPicPr>
                <pic:blipFill>
                  <a:blip r:embed="rId1">
                    <a:extLst>
                      <a:ext uri="{28A0092B-C50C-407E-A947-70E740481C1C}">
                        <a14:useLocalDpi xmlns:a14="http://schemas.microsoft.com/office/drawing/2010/main" val="0"/>
                      </a:ext>
                    </a:extLst>
                  </a:blip>
                  <a:stretch>
                    <a:fillRect/>
                  </a:stretch>
                </pic:blipFill>
                <pic:spPr>
                  <a:xfrm>
                    <a:off x="0" y="0"/>
                    <a:ext cx="2534177" cy="958664"/>
                  </a:xfrm>
                  <a:prstGeom prst="rect">
                    <a:avLst/>
                  </a:prstGeom>
                </pic:spPr>
              </pic:pic>
            </a:graphicData>
          </a:graphic>
        </wp:inline>
      </w:drawing>
    </w:r>
    <w:r w:rsidR="000D60FB">
      <w:rPr>
        <w:noProof/>
      </w:rPr>
      <w:pict w14:anchorId="6D01D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89580" o:spid="_x0000_s1027" type="#_x0000_t136" style="position:absolute;left:0;text-align:left;margin-left:0;margin-top:0;width:514.05pt;height:205.6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1E2F" w14:textId="304E5984" w:rsidR="00FC234F" w:rsidRDefault="000D60FB">
    <w:pPr>
      <w:pStyle w:val="Header"/>
    </w:pPr>
    <w:r>
      <w:rPr>
        <w:noProof/>
      </w:rPr>
      <w:pict w14:anchorId="4BE52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89578" o:spid="_x0000_s1025" type="#_x0000_t136" style="position:absolute;margin-left:0;margin-top:0;width:514.05pt;height:205.6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4AA"/>
    <w:multiLevelType w:val="multilevel"/>
    <w:tmpl w:val="3C0E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04520"/>
    <w:multiLevelType w:val="hybridMultilevel"/>
    <w:tmpl w:val="2C8A1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900A96"/>
    <w:multiLevelType w:val="hybridMultilevel"/>
    <w:tmpl w:val="79260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F3AE0"/>
    <w:multiLevelType w:val="multilevel"/>
    <w:tmpl w:val="E6B8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A24C4"/>
    <w:multiLevelType w:val="multilevel"/>
    <w:tmpl w:val="75A0EDD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E690154"/>
    <w:multiLevelType w:val="multilevel"/>
    <w:tmpl w:val="31FA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C5C51"/>
    <w:multiLevelType w:val="multilevel"/>
    <w:tmpl w:val="D25C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D3E1B"/>
    <w:multiLevelType w:val="hybridMultilevel"/>
    <w:tmpl w:val="2724D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F92DD1"/>
    <w:multiLevelType w:val="hybridMultilevel"/>
    <w:tmpl w:val="BEBCE5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85028"/>
    <w:multiLevelType w:val="hybridMultilevel"/>
    <w:tmpl w:val="B9C2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71A8A"/>
    <w:multiLevelType w:val="hybridMultilevel"/>
    <w:tmpl w:val="CF163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C77AB"/>
    <w:multiLevelType w:val="multilevel"/>
    <w:tmpl w:val="B68237A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D351C"/>
    <w:multiLevelType w:val="hybridMultilevel"/>
    <w:tmpl w:val="5802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569AA"/>
    <w:multiLevelType w:val="hybridMultilevel"/>
    <w:tmpl w:val="E6887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03779A"/>
    <w:multiLevelType w:val="multilevel"/>
    <w:tmpl w:val="468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47E09"/>
    <w:multiLevelType w:val="hybridMultilevel"/>
    <w:tmpl w:val="EC40F586"/>
    <w:lvl w:ilvl="0" w:tplc="B04CD42E">
      <w:start w:val="1"/>
      <w:numFmt w:val="bullet"/>
      <w:lvlText w:val=""/>
      <w:lvlJc w:val="left"/>
      <w:pPr>
        <w:ind w:left="720" w:hanging="360"/>
      </w:pPr>
      <w:rPr>
        <w:rFonts w:ascii="Symbol" w:hAnsi="Symbol" w:hint="default"/>
      </w:rPr>
    </w:lvl>
    <w:lvl w:ilvl="1" w:tplc="94589F8E">
      <w:start w:val="1"/>
      <w:numFmt w:val="bullet"/>
      <w:lvlText w:val="o"/>
      <w:lvlJc w:val="left"/>
      <w:pPr>
        <w:ind w:left="1440" w:hanging="360"/>
      </w:pPr>
      <w:rPr>
        <w:rFonts w:ascii="Courier New" w:hAnsi="Courier New" w:hint="default"/>
      </w:rPr>
    </w:lvl>
    <w:lvl w:ilvl="2" w:tplc="B190686E">
      <w:start w:val="1"/>
      <w:numFmt w:val="bullet"/>
      <w:lvlText w:val=""/>
      <w:lvlJc w:val="left"/>
      <w:pPr>
        <w:ind w:left="2160" w:hanging="360"/>
      </w:pPr>
      <w:rPr>
        <w:rFonts w:ascii="Wingdings" w:hAnsi="Wingdings" w:hint="default"/>
      </w:rPr>
    </w:lvl>
    <w:lvl w:ilvl="3" w:tplc="B27243FE">
      <w:start w:val="1"/>
      <w:numFmt w:val="bullet"/>
      <w:lvlText w:val=""/>
      <w:lvlJc w:val="left"/>
      <w:pPr>
        <w:ind w:left="2880" w:hanging="360"/>
      </w:pPr>
      <w:rPr>
        <w:rFonts w:ascii="Symbol" w:hAnsi="Symbol" w:hint="default"/>
      </w:rPr>
    </w:lvl>
    <w:lvl w:ilvl="4" w:tplc="FA846166">
      <w:start w:val="1"/>
      <w:numFmt w:val="bullet"/>
      <w:lvlText w:val="o"/>
      <w:lvlJc w:val="left"/>
      <w:pPr>
        <w:ind w:left="3600" w:hanging="360"/>
      </w:pPr>
      <w:rPr>
        <w:rFonts w:ascii="Courier New" w:hAnsi="Courier New" w:hint="default"/>
      </w:rPr>
    </w:lvl>
    <w:lvl w:ilvl="5" w:tplc="EE2CCFCA">
      <w:start w:val="1"/>
      <w:numFmt w:val="bullet"/>
      <w:lvlText w:val=""/>
      <w:lvlJc w:val="left"/>
      <w:pPr>
        <w:ind w:left="4320" w:hanging="360"/>
      </w:pPr>
      <w:rPr>
        <w:rFonts w:ascii="Wingdings" w:hAnsi="Wingdings" w:hint="default"/>
      </w:rPr>
    </w:lvl>
    <w:lvl w:ilvl="6" w:tplc="F360619C">
      <w:start w:val="1"/>
      <w:numFmt w:val="bullet"/>
      <w:lvlText w:val=""/>
      <w:lvlJc w:val="left"/>
      <w:pPr>
        <w:ind w:left="5040" w:hanging="360"/>
      </w:pPr>
      <w:rPr>
        <w:rFonts w:ascii="Symbol" w:hAnsi="Symbol" w:hint="default"/>
      </w:rPr>
    </w:lvl>
    <w:lvl w:ilvl="7" w:tplc="168412D2">
      <w:start w:val="1"/>
      <w:numFmt w:val="bullet"/>
      <w:lvlText w:val="o"/>
      <w:lvlJc w:val="left"/>
      <w:pPr>
        <w:ind w:left="5760" w:hanging="360"/>
      </w:pPr>
      <w:rPr>
        <w:rFonts w:ascii="Courier New" w:hAnsi="Courier New" w:hint="default"/>
      </w:rPr>
    </w:lvl>
    <w:lvl w:ilvl="8" w:tplc="58D2C984">
      <w:start w:val="1"/>
      <w:numFmt w:val="bullet"/>
      <w:lvlText w:val=""/>
      <w:lvlJc w:val="left"/>
      <w:pPr>
        <w:ind w:left="6480" w:hanging="360"/>
      </w:pPr>
      <w:rPr>
        <w:rFonts w:ascii="Wingdings" w:hAnsi="Wingdings" w:hint="default"/>
      </w:rPr>
    </w:lvl>
  </w:abstractNum>
  <w:abstractNum w:abstractNumId="16" w15:restartNumberingAfterBreak="0">
    <w:nsid w:val="3B6F47C1"/>
    <w:multiLevelType w:val="hybridMultilevel"/>
    <w:tmpl w:val="E8827D22"/>
    <w:lvl w:ilvl="0" w:tplc="FECC7C5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CE504D"/>
    <w:multiLevelType w:val="hybridMultilevel"/>
    <w:tmpl w:val="CBF880E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8" w15:restartNumberingAfterBreak="0">
    <w:nsid w:val="40F256B2"/>
    <w:multiLevelType w:val="hybridMultilevel"/>
    <w:tmpl w:val="2724D7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886D5D"/>
    <w:multiLevelType w:val="multilevel"/>
    <w:tmpl w:val="A356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566A7"/>
    <w:multiLevelType w:val="hybridMultilevel"/>
    <w:tmpl w:val="CE6A334C"/>
    <w:lvl w:ilvl="0" w:tplc="380C94EA">
      <w:start w:val="1"/>
      <w:numFmt w:val="bullet"/>
      <w:lvlText w:val="•"/>
      <w:lvlJc w:val="left"/>
      <w:pPr>
        <w:tabs>
          <w:tab w:val="num" w:pos="720"/>
        </w:tabs>
        <w:ind w:left="720" w:hanging="360"/>
      </w:pPr>
      <w:rPr>
        <w:rFonts w:ascii="Arial" w:hAnsi="Arial" w:hint="default"/>
      </w:rPr>
    </w:lvl>
    <w:lvl w:ilvl="1" w:tplc="7E2CBAA2" w:tentative="1">
      <w:start w:val="1"/>
      <w:numFmt w:val="bullet"/>
      <w:lvlText w:val="•"/>
      <w:lvlJc w:val="left"/>
      <w:pPr>
        <w:tabs>
          <w:tab w:val="num" w:pos="1440"/>
        </w:tabs>
        <w:ind w:left="1440" w:hanging="360"/>
      </w:pPr>
      <w:rPr>
        <w:rFonts w:ascii="Arial" w:hAnsi="Arial" w:hint="default"/>
      </w:rPr>
    </w:lvl>
    <w:lvl w:ilvl="2" w:tplc="4B4E3DEE" w:tentative="1">
      <w:start w:val="1"/>
      <w:numFmt w:val="bullet"/>
      <w:lvlText w:val="•"/>
      <w:lvlJc w:val="left"/>
      <w:pPr>
        <w:tabs>
          <w:tab w:val="num" w:pos="2160"/>
        </w:tabs>
        <w:ind w:left="2160" w:hanging="360"/>
      </w:pPr>
      <w:rPr>
        <w:rFonts w:ascii="Arial" w:hAnsi="Arial" w:hint="default"/>
      </w:rPr>
    </w:lvl>
    <w:lvl w:ilvl="3" w:tplc="56207AD0" w:tentative="1">
      <w:start w:val="1"/>
      <w:numFmt w:val="bullet"/>
      <w:lvlText w:val="•"/>
      <w:lvlJc w:val="left"/>
      <w:pPr>
        <w:tabs>
          <w:tab w:val="num" w:pos="2880"/>
        </w:tabs>
        <w:ind w:left="2880" w:hanging="360"/>
      </w:pPr>
      <w:rPr>
        <w:rFonts w:ascii="Arial" w:hAnsi="Arial" w:hint="default"/>
      </w:rPr>
    </w:lvl>
    <w:lvl w:ilvl="4" w:tplc="DC4868A6" w:tentative="1">
      <w:start w:val="1"/>
      <w:numFmt w:val="bullet"/>
      <w:lvlText w:val="•"/>
      <w:lvlJc w:val="left"/>
      <w:pPr>
        <w:tabs>
          <w:tab w:val="num" w:pos="3600"/>
        </w:tabs>
        <w:ind w:left="3600" w:hanging="360"/>
      </w:pPr>
      <w:rPr>
        <w:rFonts w:ascii="Arial" w:hAnsi="Arial" w:hint="default"/>
      </w:rPr>
    </w:lvl>
    <w:lvl w:ilvl="5" w:tplc="33F0EF12" w:tentative="1">
      <w:start w:val="1"/>
      <w:numFmt w:val="bullet"/>
      <w:lvlText w:val="•"/>
      <w:lvlJc w:val="left"/>
      <w:pPr>
        <w:tabs>
          <w:tab w:val="num" w:pos="4320"/>
        </w:tabs>
        <w:ind w:left="4320" w:hanging="360"/>
      </w:pPr>
      <w:rPr>
        <w:rFonts w:ascii="Arial" w:hAnsi="Arial" w:hint="default"/>
      </w:rPr>
    </w:lvl>
    <w:lvl w:ilvl="6" w:tplc="35E8694E" w:tentative="1">
      <w:start w:val="1"/>
      <w:numFmt w:val="bullet"/>
      <w:lvlText w:val="•"/>
      <w:lvlJc w:val="left"/>
      <w:pPr>
        <w:tabs>
          <w:tab w:val="num" w:pos="5040"/>
        </w:tabs>
        <w:ind w:left="5040" w:hanging="360"/>
      </w:pPr>
      <w:rPr>
        <w:rFonts w:ascii="Arial" w:hAnsi="Arial" w:hint="default"/>
      </w:rPr>
    </w:lvl>
    <w:lvl w:ilvl="7" w:tplc="58682250" w:tentative="1">
      <w:start w:val="1"/>
      <w:numFmt w:val="bullet"/>
      <w:lvlText w:val="•"/>
      <w:lvlJc w:val="left"/>
      <w:pPr>
        <w:tabs>
          <w:tab w:val="num" w:pos="5760"/>
        </w:tabs>
        <w:ind w:left="5760" w:hanging="360"/>
      </w:pPr>
      <w:rPr>
        <w:rFonts w:ascii="Arial" w:hAnsi="Arial" w:hint="default"/>
      </w:rPr>
    </w:lvl>
    <w:lvl w:ilvl="8" w:tplc="A89ABC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104355"/>
    <w:multiLevelType w:val="hybridMultilevel"/>
    <w:tmpl w:val="24DC8F96"/>
    <w:lvl w:ilvl="0" w:tplc="EA16E1B8">
      <w:start w:val="1"/>
      <w:numFmt w:val="decimal"/>
      <w:lvlText w:val="%1."/>
      <w:lvlJc w:val="left"/>
      <w:pPr>
        <w:ind w:left="720" w:hanging="360"/>
      </w:pPr>
    </w:lvl>
    <w:lvl w:ilvl="1" w:tplc="13F04B3E">
      <w:start w:val="1"/>
      <w:numFmt w:val="lowerLetter"/>
      <w:lvlText w:val="%2."/>
      <w:lvlJc w:val="left"/>
      <w:pPr>
        <w:ind w:left="1440" w:hanging="360"/>
      </w:pPr>
    </w:lvl>
    <w:lvl w:ilvl="2" w:tplc="0598EC10">
      <w:start w:val="1"/>
      <w:numFmt w:val="lowerRoman"/>
      <w:lvlText w:val="%3."/>
      <w:lvlJc w:val="right"/>
      <w:pPr>
        <w:ind w:left="2160" w:hanging="180"/>
      </w:pPr>
    </w:lvl>
    <w:lvl w:ilvl="3" w:tplc="CF2E8C64">
      <w:start w:val="1"/>
      <w:numFmt w:val="decimal"/>
      <w:lvlText w:val="%4."/>
      <w:lvlJc w:val="left"/>
      <w:pPr>
        <w:ind w:left="2880" w:hanging="360"/>
      </w:pPr>
    </w:lvl>
    <w:lvl w:ilvl="4" w:tplc="3E709C98">
      <w:start w:val="1"/>
      <w:numFmt w:val="lowerLetter"/>
      <w:lvlText w:val="%5."/>
      <w:lvlJc w:val="left"/>
      <w:pPr>
        <w:ind w:left="3600" w:hanging="360"/>
      </w:pPr>
    </w:lvl>
    <w:lvl w:ilvl="5" w:tplc="1968192A">
      <w:start w:val="1"/>
      <w:numFmt w:val="lowerRoman"/>
      <w:lvlText w:val="%6."/>
      <w:lvlJc w:val="right"/>
      <w:pPr>
        <w:ind w:left="4320" w:hanging="180"/>
      </w:pPr>
    </w:lvl>
    <w:lvl w:ilvl="6" w:tplc="D8DC1CAC">
      <w:start w:val="1"/>
      <w:numFmt w:val="decimal"/>
      <w:lvlText w:val="%7."/>
      <w:lvlJc w:val="left"/>
      <w:pPr>
        <w:ind w:left="5040" w:hanging="360"/>
      </w:pPr>
    </w:lvl>
    <w:lvl w:ilvl="7" w:tplc="4704BFF8">
      <w:start w:val="1"/>
      <w:numFmt w:val="lowerLetter"/>
      <w:lvlText w:val="%8."/>
      <w:lvlJc w:val="left"/>
      <w:pPr>
        <w:ind w:left="5760" w:hanging="360"/>
      </w:pPr>
    </w:lvl>
    <w:lvl w:ilvl="8" w:tplc="FE362312">
      <w:start w:val="1"/>
      <w:numFmt w:val="lowerRoman"/>
      <w:lvlText w:val="%9."/>
      <w:lvlJc w:val="right"/>
      <w:pPr>
        <w:ind w:left="6480" w:hanging="180"/>
      </w:pPr>
    </w:lvl>
  </w:abstractNum>
  <w:abstractNum w:abstractNumId="22" w15:restartNumberingAfterBreak="0">
    <w:nsid w:val="4BD97A7D"/>
    <w:multiLevelType w:val="hybridMultilevel"/>
    <w:tmpl w:val="3ED24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8E1BD6"/>
    <w:multiLevelType w:val="hybridMultilevel"/>
    <w:tmpl w:val="DE62D582"/>
    <w:lvl w:ilvl="0" w:tplc="69BA5D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D13C4"/>
    <w:multiLevelType w:val="multilevel"/>
    <w:tmpl w:val="E104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B7168"/>
    <w:multiLevelType w:val="hybridMultilevel"/>
    <w:tmpl w:val="7C728DDC"/>
    <w:lvl w:ilvl="0" w:tplc="FBAED4C0">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8D516B"/>
    <w:multiLevelType w:val="multilevel"/>
    <w:tmpl w:val="B0FE8628"/>
    <w:lvl w:ilvl="0">
      <w:start w:val="1"/>
      <w:numFmt w:val="decimal"/>
      <w:pStyle w:val="NUMHeading"/>
      <w:lvlText w:val="%1.0"/>
      <w:lvlJc w:val="left"/>
      <w:pPr>
        <w:tabs>
          <w:tab w:val="num" w:pos="851"/>
        </w:tabs>
        <w:ind w:left="851" w:hanging="851"/>
      </w:pPr>
      <w:rPr>
        <w:b/>
        <w:i w:val="0"/>
        <w:caps/>
        <w:sz w:val="24"/>
        <w:szCs w:val="24"/>
      </w:rPr>
    </w:lvl>
    <w:lvl w:ilvl="1">
      <w:start w:val="1"/>
      <w:numFmt w:val="decimal"/>
      <w:pStyle w:val="NUMText"/>
      <w:lvlText w:val="%1.%2."/>
      <w:lvlJc w:val="left"/>
      <w:pPr>
        <w:tabs>
          <w:tab w:val="num" w:pos="851"/>
        </w:tabs>
        <w:ind w:left="851" w:hanging="851"/>
      </w:pPr>
    </w:lvl>
    <w:lvl w:ilvl="2">
      <w:start w:val="1"/>
      <w:numFmt w:val="decimal"/>
      <w:lvlText w:val="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851" w:hanging="851"/>
      </w:pPr>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5CCE18F9"/>
    <w:multiLevelType w:val="hybridMultilevel"/>
    <w:tmpl w:val="96164E24"/>
    <w:lvl w:ilvl="0" w:tplc="1270BC4C">
      <w:start w:val="1"/>
      <w:numFmt w:val="bullet"/>
      <w:lvlText w:val="•"/>
      <w:lvlJc w:val="left"/>
      <w:pPr>
        <w:tabs>
          <w:tab w:val="num" w:pos="720"/>
        </w:tabs>
        <w:ind w:left="720" w:hanging="360"/>
      </w:pPr>
      <w:rPr>
        <w:rFonts w:ascii="Trebuchet MS" w:hAnsi="Trebuchet MS" w:hint="default"/>
      </w:rPr>
    </w:lvl>
    <w:lvl w:ilvl="1" w:tplc="33BC1900">
      <w:start w:val="1"/>
      <w:numFmt w:val="bullet"/>
      <w:lvlText w:val="•"/>
      <w:lvlJc w:val="left"/>
      <w:pPr>
        <w:tabs>
          <w:tab w:val="num" w:pos="1440"/>
        </w:tabs>
        <w:ind w:left="1440" w:hanging="360"/>
      </w:pPr>
      <w:rPr>
        <w:rFonts w:ascii="Trebuchet MS" w:hAnsi="Trebuchet MS" w:hint="default"/>
      </w:rPr>
    </w:lvl>
    <w:lvl w:ilvl="2" w:tplc="90487BC4">
      <w:start w:val="1"/>
      <w:numFmt w:val="bullet"/>
      <w:lvlText w:val="•"/>
      <w:lvlJc w:val="left"/>
      <w:pPr>
        <w:tabs>
          <w:tab w:val="num" w:pos="2160"/>
        </w:tabs>
        <w:ind w:left="2160" w:hanging="360"/>
      </w:pPr>
      <w:rPr>
        <w:rFonts w:ascii="Trebuchet MS" w:hAnsi="Trebuchet MS" w:hint="default"/>
      </w:rPr>
    </w:lvl>
    <w:lvl w:ilvl="3" w:tplc="7012FD28">
      <w:start w:val="1"/>
      <w:numFmt w:val="bullet"/>
      <w:lvlText w:val="•"/>
      <w:lvlJc w:val="left"/>
      <w:pPr>
        <w:tabs>
          <w:tab w:val="num" w:pos="2880"/>
        </w:tabs>
        <w:ind w:left="2880" w:hanging="360"/>
      </w:pPr>
      <w:rPr>
        <w:rFonts w:ascii="Trebuchet MS" w:hAnsi="Trebuchet MS" w:hint="default"/>
      </w:rPr>
    </w:lvl>
    <w:lvl w:ilvl="4" w:tplc="A01CFD06">
      <w:start w:val="1"/>
      <w:numFmt w:val="bullet"/>
      <w:lvlText w:val="•"/>
      <w:lvlJc w:val="left"/>
      <w:pPr>
        <w:tabs>
          <w:tab w:val="num" w:pos="3600"/>
        </w:tabs>
        <w:ind w:left="3600" w:hanging="360"/>
      </w:pPr>
      <w:rPr>
        <w:rFonts w:ascii="Trebuchet MS" w:hAnsi="Trebuchet MS" w:hint="default"/>
      </w:rPr>
    </w:lvl>
    <w:lvl w:ilvl="5" w:tplc="6644CD90">
      <w:start w:val="1"/>
      <w:numFmt w:val="bullet"/>
      <w:lvlText w:val="•"/>
      <w:lvlJc w:val="left"/>
      <w:pPr>
        <w:tabs>
          <w:tab w:val="num" w:pos="4320"/>
        </w:tabs>
        <w:ind w:left="4320" w:hanging="360"/>
      </w:pPr>
      <w:rPr>
        <w:rFonts w:ascii="Trebuchet MS" w:hAnsi="Trebuchet MS" w:hint="default"/>
      </w:rPr>
    </w:lvl>
    <w:lvl w:ilvl="6" w:tplc="C8945F0E">
      <w:start w:val="1"/>
      <w:numFmt w:val="bullet"/>
      <w:lvlText w:val="•"/>
      <w:lvlJc w:val="left"/>
      <w:pPr>
        <w:tabs>
          <w:tab w:val="num" w:pos="5040"/>
        </w:tabs>
        <w:ind w:left="5040" w:hanging="360"/>
      </w:pPr>
      <w:rPr>
        <w:rFonts w:ascii="Trebuchet MS" w:hAnsi="Trebuchet MS" w:hint="default"/>
      </w:rPr>
    </w:lvl>
    <w:lvl w:ilvl="7" w:tplc="341A13A8">
      <w:start w:val="1"/>
      <w:numFmt w:val="bullet"/>
      <w:lvlText w:val="•"/>
      <w:lvlJc w:val="left"/>
      <w:pPr>
        <w:tabs>
          <w:tab w:val="num" w:pos="5760"/>
        </w:tabs>
        <w:ind w:left="5760" w:hanging="360"/>
      </w:pPr>
      <w:rPr>
        <w:rFonts w:ascii="Trebuchet MS" w:hAnsi="Trebuchet MS" w:hint="default"/>
      </w:rPr>
    </w:lvl>
    <w:lvl w:ilvl="8" w:tplc="54941AF4">
      <w:start w:val="1"/>
      <w:numFmt w:val="bullet"/>
      <w:lvlText w:val="•"/>
      <w:lvlJc w:val="left"/>
      <w:pPr>
        <w:tabs>
          <w:tab w:val="num" w:pos="6480"/>
        </w:tabs>
        <w:ind w:left="6480" w:hanging="360"/>
      </w:pPr>
      <w:rPr>
        <w:rFonts w:ascii="Trebuchet MS" w:hAnsi="Trebuchet MS" w:hint="default"/>
      </w:rPr>
    </w:lvl>
  </w:abstractNum>
  <w:abstractNum w:abstractNumId="28" w15:restartNumberingAfterBreak="0">
    <w:nsid w:val="60DC4422"/>
    <w:multiLevelType w:val="hybridMultilevel"/>
    <w:tmpl w:val="D65AF996"/>
    <w:lvl w:ilvl="0" w:tplc="764EE88C">
      <w:start w:val="1"/>
      <w:numFmt w:val="bullet"/>
      <w:lvlText w:val=""/>
      <w:lvlJc w:val="left"/>
      <w:pPr>
        <w:ind w:left="720" w:hanging="360"/>
      </w:pPr>
      <w:rPr>
        <w:rFonts w:ascii="Symbol" w:hAnsi="Symbol" w:hint="default"/>
      </w:rPr>
    </w:lvl>
    <w:lvl w:ilvl="1" w:tplc="EF567E10">
      <w:start w:val="1"/>
      <w:numFmt w:val="bullet"/>
      <w:lvlText w:val="o"/>
      <w:lvlJc w:val="left"/>
      <w:pPr>
        <w:ind w:left="1440" w:hanging="360"/>
      </w:pPr>
      <w:rPr>
        <w:rFonts w:ascii="Courier New" w:hAnsi="Courier New" w:hint="default"/>
      </w:rPr>
    </w:lvl>
    <w:lvl w:ilvl="2" w:tplc="BC629674">
      <w:start w:val="1"/>
      <w:numFmt w:val="bullet"/>
      <w:lvlText w:val=""/>
      <w:lvlJc w:val="left"/>
      <w:pPr>
        <w:ind w:left="2160" w:hanging="360"/>
      </w:pPr>
      <w:rPr>
        <w:rFonts w:ascii="Wingdings" w:hAnsi="Wingdings" w:hint="default"/>
      </w:rPr>
    </w:lvl>
    <w:lvl w:ilvl="3" w:tplc="5532D93C">
      <w:start w:val="1"/>
      <w:numFmt w:val="bullet"/>
      <w:lvlText w:val=""/>
      <w:lvlJc w:val="left"/>
      <w:pPr>
        <w:ind w:left="2880" w:hanging="360"/>
      </w:pPr>
      <w:rPr>
        <w:rFonts w:ascii="Symbol" w:hAnsi="Symbol" w:hint="default"/>
      </w:rPr>
    </w:lvl>
    <w:lvl w:ilvl="4" w:tplc="69D47830">
      <w:start w:val="1"/>
      <w:numFmt w:val="bullet"/>
      <w:lvlText w:val="o"/>
      <w:lvlJc w:val="left"/>
      <w:pPr>
        <w:ind w:left="3600" w:hanging="360"/>
      </w:pPr>
      <w:rPr>
        <w:rFonts w:ascii="Courier New" w:hAnsi="Courier New" w:hint="default"/>
      </w:rPr>
    </w:lvl>
    <w:lvl w:ilvl="5" w:tplc="5C36FD72">
      <w:start w:val="1"/>
      <w:numFmt w:val="bullet"/>
      <w:lvlText w:val=""/>
      <w:lvlJc w:val="left"/>
      <w:pPr>
        <w:ind w:left="4320" w:hanging="360"/>
      </w:pPr>
      <w:rPr>
        <w:rFonts w:ascii="Wingdings" w:hAnsi="Wingdings" w:hint="default"/>
      </w:rPr>
    </w:lvl>
    <w:lvl w:ilvl="6" w:tplc="A45A7C02">
      <w:start w:val="1"/>
      <w:numFmt w:val="bullet"/>
      <w:lvlText w:val=""/>
      <w:lvlJc w:val="left"/>
      <w:pPr>
        <w:ind w:left="5040" w:hanging="360"/>
      </w:pPr>
      <w:rPr>
        <w:rFonts w:ascii="Symbol" w:hAnsi="Symbol" w:hint="default"/>
      </w:rPr>
    </w:lvl>
    <w:lvl w:ilvl="7" w:tplc="C20E4C16">
      <w:start w:val="1"/>
      <w:numFmt w:val="bullet"/>
      <w:lvlText w:val="o"/>
      <w:lvlJc w:val="left"/>
      <w:pPr>
        <w:ind w:left="5760" w:hanging="360"/>
      </w:pPr>
      <w:rPr>
        <w:rFonts w:ascii="Courier New" w:hAnsi="Courier New" w:hint="default"/>
      </w:rPr>
    </w:lvl>
    <w:lvl w:ilvl="8" w:tplc="665AF568">
      <w:start w:val="1"/>
      <w:numFmt w:val="bullet"/>
      <w:lvlText w:val=""/>
      <w:lvlJc w:val="left"/>
      <w:pPr>
        <w:ind w:left="6480" w:hanging="360"/>
      </w:pPr>
      <w:rPr>
        <w:rFonts w:ascii="Wingdings" w:hAnsi="Wingdings" w:hint="default"/>
      </w:rPr>
    </w:lvl>
  </w:abstractNum>
  <w:abstractNum w:abstractNumId="29" w15:restartNumberingAfterBreak="0">
    <w:nsid w:val="65B22034"/>
    <w:multiLevelType w:val="hybridMultilevel"/>
    <w:tmpl w:val="4648AE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96532"/>
    <w:multiLevelType w:val="hybridMultilevel"/>
    <w:tmpl w:val="0450AE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064BFD"/>
    <w:multiLevelType w:val="hybridMultilevel"/>
    <w:tmpl w:val="EAF676D6"/>
    <w:lvl w:ilvl="0" w:tplc="46220BA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F3D56D"/>
    <w:multiLevelType w:val="hybridMultilevel"/>
    <w:tmpl w:val="C50282A0"/>
    <w:lvl w:ilvl="0" w:tplc="D0EC9F80">
      <w:start w:val="1"/>
      <w:numFmt w:val="bullet"/>
      <w:lvlText w:val=""/>
      <w:lvlJc w:val="left"/>
      <w:pPr>
        <w:ind w:left="720" w:hanging="360"/>
      </w:pPr>
      <w:rPr>
        <w:rFonts w:ascii="Symbol" w:hAnsi="Symbol" w:hint="default"/>
      </w:rPr>
    </w:lvl>
    <w:lvl w:ilvl="1" w:tplc="7DB63388">
      <w:start w:val="1"/>
      <w:numFmt w:val="bullet"/>
      <w:lvlText w:val="o"/>
      <w:lvlJc w:val="left"/>
      <w:pPr>
        <w:ind w:left="1440" w:hanging="360"/>
      </w:pPr>
      <w:rPr>
        <w:rFonts w:ascii="Courier New" w:hAnsi="Courier New" w:hint="default"/>
      </w:rPr>
    </w:lvl>
    <w:lvl w:ilvl="2" w:tplc="7916C96A">
      <w:start w:val="1"/>
      <w:numFmt w:val="bullet"/>
      <w:lvlText w:val=""/>
      <w:lvlJc w:val="left"/>
      <w:pPr>
        <w:ind w:left="2160" w:hanging="360"/>
      </w:pPr>
      <w:rPr>
        <w:rFonts w:ascii="Wingdings" w:hAnsi="Wingdings" w:hint="default"/>
      </w:rPr>
    </w:lvl>
    <w:lvl w:ilvl="3" w:tplc="96269CA6">
      <w:start w:val="1"/>
      <w:numFmt w:val="bullet"/>
      <w:lvlText w:val=""/>
      <w:lvlJc w:val="left"/>
      <w:pPr>
        <w:ind w:left="2880" w:hanging="360"/>
      </w:pPr>
      <w:rPr>
        <w:rFonts w:ascii="Symbol" w:hAnsi="Symbol" w:hint="default"/>
      </w:rPr>
    </w:lvl>
    <w:lvl w:ilvl="4" w:tplc="FBE8A796">
      <w:start w:val="1"/>
      <w:numFmt w:val="bullet"/>
      <w:lvlText w:val="o"/>
      <w:lvlJc w:val="left"/>
      <w:pPr>
        <w:ind w:left="3600" w:hanging="360"/>
      </w:pPr>
      <w:rPr>
        <w:rFonts w:ascii="Courier New" w:hAnsi="Courier New" w:hint="default"/>
      </w:rPr>
    </w:lvl>
    <w:lvl w:ilvl="5" w:tplc="A45616BA">
      <w:start w:val="1"/>
      <w:numFmt w:val="bullet"/>
      <w:lvlText w:val=""/>
      <w:lvlJc w:val="left"/>
      <w:pPr>
        <w:ind w:left="4320" w:hanging="360"/>
      </w:pPr>
      <w:rPr>
        <w:rFonts w:ascii="Wingdings" w:hAnsi="Wingdings" w:hint="default"/>
      </w:rPr>
    </w:lvl>
    <w:lvl w:ilvl="6" w:tplc="3A04021E">
      <w:start w:val="1"/>
      <w:numFmt w:val="bullet"/>
      <w:lvlText w:val=""/>
      <w:lvlJc w:val="left"/>
      <w:pPr>
        <w:ind w:left="5040" w:hanging="360"/>
      </w:pPr>
      <w:rPr>
        <w:rFonts w:ascii="Symbol" w:hAnsi="Symbol" w:hint="default"/>
      </w:rPr>
    </w:lvl>
    <w:lvl w:ilvl="7" w:tplc="91284322">
      <w:start w:val="1"/>
      <w:numFmt w:val="bullet"/>
      <w:lvlText w:val="o"/>
      <w:lvlJc w:val="left"/>
      <w:pPr>
        <w:ind w:left="5760" w:hanging="360"/>
      </w:pPr>
      <w:rPr>
        <w:rFonts w:ascii="Courier New" w:hAnsi="Courier New" w:hint="default"/>
      </w:rPr>
    </w:lvl>
    <w:lvl w:ilvl="8" w:tplc="E8083FF4">
      <w:start w:val="1"/>
      <w:numFmt w:val="bullet"/>
      <w:lvlText w:val=""/>
      <w:lvlJc w:val="left"/>
      <w:pPr>
        <w:ind w:left="6480" w:hanging="360"/>
      </w:pPr>
      <w:rPr>
        <w:rFonts w:ascii="Wingdings" w:hAnsi="Wingdings" w:hint="default"/>
      </w:rPr>
    </w:lvl>
  </w:abstractNum>
  <w:abstractNum w:abstractNumId="33" w15:restartNumberingAfterBreak="0">
    <w:nsid w:val="6FF14FDC"/>
    <w:multiLevelType w:val="hybridMultilevel"/>
    <w:tmpl w:val="F55A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1015A"/>
    <w:multiLevelType w:val="hybridMultilevel"/>
    <w:tmpl w:val="1D9642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E006B"/>
    <w:multiLevelType w:val="multilevel"/>
    <w:tmpl w:val="862C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BC5268"/>
    <w:multiLevelType w:val="hybridMultilevel"/>
    <w:tmpl w:val="B8BA3CB6"/>
    <w:lvl w:ilvl="0" w:tplc="08090001">
      <w:start w:val="1"/>
      <w:numFmt w:val="bullet"/>
      <w:lvlText w:val=""/>
      <w:lvlJc w:val="left"/>
      <w:pPr>
        <w:ind w:left="867" w:hanging="360"/>
      </w:pPr>
      <w:rPr>
        <w:rFonts w:ascii="Symbol" w:hAnsi="Symbol" w:hint="default"/>
      </w:rPr>
    </w:lvl>
    <w:lvl w:ilvl="1" w:tplc="08090003">
      <w:start w:val="1"/>
      <w:numFmt w:val="bullet"/>
      <w:lvlText w:val="o"/>
      <w:lvlJc w:val="left"/>
      <w:pPr>
        <w:ind w:left="1587" w:hanging="360"/>
      </w:pPr>
      <w:rPr>
        <w:rFonts w:ascii="Courier New" w:hAnsi="Courier New" w:cs="Courier New" w:hint="default"/>
      </w:rPr>
    </w:lvl>
    <w:lvl w:ilvl="2" w:tplc="08090005">
      <w:start w:val="1"/>
      <w:numFmt w:val="bullet"/>
      <w:lvlText w:val=""/>
      <w:lvlJc w:val="left"/>
      <w:pPr>
        <w:ind w:left="2307" w:hanging="360"/>
      </w:pPr>
      <w:rPr>
        <w:rFonts w:ascii="Wingdings" w:hAnsi="Wingdings" w:hint="default"/>
      </w:rPr>
    </w:lvl>
    <w:lvl w:ilvl="3" w:tplc="08090001">
      <w:start w:val="1"/>
      <w:numFmt w:val="bullet"/>
      <w:lvlText w:val=""/>
      <w:lvlJc w:val="left"/>
      <w:pPr>
        <w:ind w:left="3027" w:hanging="360"/>
      </w:pPr>
      <w:rPr>
        <w:rFonts w:ascii="Symbol" w:hAnsi="Symbol" w:hint="default"/>
      </w:rPr>
    </w:lvl>
    <w:lvl w:ilvl="4" w:tplc="08090003">
      <w:start w:val="1"/>
      <w:numFmt w:val="bullet"/>
      <w:lvlText w:val="o"/>
      <w:lvlJc w:val="left"/>
      <w:pPr>
        <w:ind w:left="3747" w:hanging="360"/>
      </w:pPr>
      <w:rPr>
        <w:rFonts w:ascii="Courier New" w:hAnsi="Courier New" w:cs="Courier New" w:hint="default"/>
      </w:rPr>
    </w:lvl>
    <w:lvl w:ilvl="5" w:tplc="08090005">
      <w:start w:val="1"/>
      <w:numFmt w:val="bullet"/>
      <w:lvlText w:val=""/>
      <w:lvlJc w:val="left"/>
      <w:pPr>
        <w:ind w:left="4467" w:hanging="360"/>
      </w:pPr>
      <w:rPr>
        <w:rFonts w:ascii="Wingdings" w:hAnsi="Wingdings" w:hint="default"/>
      </w:rPr>
    </w:lvl>
    <w:lvl w:ilvl="6" w:tplc="08090001">
      <w:start w:val="1"/>
      <w:numFmt w:val="bullet"/>
      <w:lvlText w:val=""/>
      <w:lvlJc w:val="left"/>
      <w:pPr>
        <w:ind w:left="5187" w:hanging="360"/>
      </w:pPr>
      <w:rPr>
        <w:rFonts w:ascii="Symbol" w:hAnsi="Symbol" w:hint="default"/>
      </w:rPr>
    </w:lvl>
    <w:lvl w:ilvl="7" w:tplc="08090003">
      <w:start w:val="1"/>
      <w:numFmt w:val="bullet"/>
      <w:lvlText w:val="o"/>
      <w:lvlJc w:val="left"/>
      <w:pPr>
        <w:ind w:left="5907" w:hanging="360"/>
      </w:pPr>
      <w:rPr>
        <w:rFonts w:ascii="Courier New" w:hAnsi="Courier New" w:cs="Courier New" w:hint="default"/>
      </w:rPr>
    </w:lvl>
    <w:lvl w:ilvl="8" w:tplc="08090005">
      <w:start w:val="1"/>
      <w:numFmt w:val="bullet"/>
      <w:lvlText w:val=""/>
      <w:lvlJc w:val="left"/>
      <w:pPr>
        <w:ind w:left="6627" w:hanging="360"/>
      </w:pPr>
      <w:rPr>
        <w:rFonts w:ascii="Wingdings" w:hAnsi="Wingdings" w:hint="default"/>
      </w:rPr>
    </w:lvl>
  </w:abstractNum>
  <w:abstractNum w:abstractNumId="37" w15:restartNumberingAfterBreak="0">
    <w:nsid w:val="73C34287"/>
    <w:multiLevelType w:val="multilevel"/>
    <w:tmpl w:val="E256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EF70BF"/>
    <w:multiLevelType w:val="hybridMultilevel"/>
    <w:tmpl w:val="4F060E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C0BA1"/>
    <w:multiLevelType w:val="multilevel"/>
    <w:tmpl w:val="AB3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835CF1"/>
    <w:multiLevelType w:val="hybridMultilevel"/>
    <w:tmpl w:val="995C00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F87D46"/>
    <w:multiLevelType w:val="hybridMultilevel"/>
    <w:tmpl w:val="695A17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802DF"/>
    <w:multiLevelType w:val="hybridMultilevel"/>
    <w:tmpl w:val="A6AA7C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02E7B"/>
    <w:multiLevelType w:val="hybridMultilevel"/>
    <w:tmpl w:val="D2361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E096129"/>
    <w:multiLevelType w:val="hybridMultilevel"/>
    <w:tmpl w:val="988A82F2"/>
    <w:lvl w:ilvl="0" w:tplc="3936552E">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F37553"/>
    <w:multiLevelType w:val="hybridMultilevel"/>
    <w:tmpl w:val="45AA0D88"/>
    <w:lvl w:ilvl="0" w:tplc="92BE2AE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257550">
    <w:abstractNumId w:val="21"/>
  </w:num>
  <w:num w:numId="2" w16cid:durableId="440034124">
    <w:abstractNumId w:val="28"/>
  </w:num>
  <w:num w:numId="3" w16cid:durableId="427777930">
    <w:abstractNumId w:val="15"/>
  </w:num>
  <w:num w:numId="4" w16cid:durableId="664092807">
    <w:abstractNumId w:val="32"/>
  </w:num>
  <w:num w:numId="5" w16cid:durableId="12413338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8996990">
    <w:abstractNumId w:val="43"/>
  </w:num>
  <w:num w:numId="7" w16cid:durableId="12553633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5142965">
    <w:abstractNumId w:val="43"/>
  </w:num>
  <w:num w:numId="9" w16cid:durableId="2011247904">
    <w:abstractNumId w:val="17"/>
  </w:num>
  <w:num w:numId="10" w16cid:durableId="1931691102">
    <w:abstractNumId w:val="4"/>
  </w:num>
  <w:num w:numId="11" w16cid:durableId="197471861">
    <w:abstractNumId w:val="40"/>
  </w:num>
  <w:num w:numId="12" w16cid:durableId="2031755550">
    <w:abstractNumId w:val="27"/>
  </w:num>
  <w:num w:numId="13" w16cid:durableId="1116755922">
    <w:abstractNumId w:val="42"/>
  </w:num>
  <w:num w:numId="14" w16cid:durableId="1443457417">
    <w:abstractNumId w:val="11"/>
  </w:num>
  <w:num w:numId="15" w16cid:durableId="64110885">
    <w:abstractNumId w:val="38"/>
  </w:num>
  <w:num w:numId="16" w16cid:durableId="1807166527">
    <w:abstractNumId w:val="8"/>
  </w:num>
  <w:num w:numId="17" w16cid:durableId="392234794">
    <w:abstractNumId w:val="29"/>
  </w:num>
  <w:num w:numId="18" w16cid:durableId="10307134">
    <w:abstractNumId w:val="30"/>
  </w:num>
  <w:num w:numId="19" w16cid:durableId="82537230">
    <w:abstractNumId w:val="12"/>
  </w:num>
  <w:num w:numId="20" w16cid:durableId="1438599856">
    <w:abstractNumId w:val="9"/>
  </w:num>
  <w:num w:numId="21" w16cid:durableId="339552537">
    <w:abstractNumId w:val="1"/>
  </w:num>
  <w:num w:numId="22" w16cid:durableId="691034875">
    <w:abstractNumId w:val="13"/>
  </w:num>
  <w:num w:numId="23" w16cid:durableId="1272593666">
    <w:abstractNumId w:val="45"/>
  </w:num>
  <w:num w:numId="24" w16cid:durableId="1986545348">
    <w:abstractNumId w:val="22"/>
  </w:num>
  <w:num w:numId="25" w16cid:durableId="1107778353">
    <w:abstractNumId w:val="20"/>
  </w:num>
  <w:num w:numId="26" w16cid:durableId="1749620426">
    <w:abstractNumId w:val="34"/>
  </w:num>
  <w:num w:numId="27" w16cid:durableId="73165366">
    <w:abstractNumId w:val="41"/>
  </w:num>
  <w:num w:numId="28" w16cid:durableId="2140343921">
    <w:abstractNumId w:val="23"/>
  </w:num>
  <w:num w:numId="29" w16cid:durableId="1966231800">
    <w:abstractNumId w:val="16"/>
  </w:num>
  <w:num w:numId="30" w16cid:durableId="1470786154">
    <w:abstractNumId w:val="31"/>
  </w:num>
  <w:num w:numId="31" w16cid:durableId="1469349853">
    <w:abstractNumId w:val="44"/>
  </w:num>
  <w:num w:numId="32" w16cid:durableId="1527403381">
    <w:abstractNumId w:val="36"/>
  </w:num>
  <w:num w:numId="33" w16cid:durableId="1907062191">
    <w:abstractNumId w:val="7"/>
  </w:num>
  <w:num w:numId="34" w16cid:durableId="692921927">
    <w:abstractNumId w:val="18"/>
  </w:num>
  <w:num w:numId="35" w16cid:durableId="583610881">
    <w:abstractNumId w:val="2"/>
  </w:num>
  <w:num w:numId="36" w16cid:durableId="210653188">
    <w:abstractNumId w:val="25"/>
  </w:num>
  <w:num w:numId="37" w16cid:durableId="265382004">
    <w:abstractNumId w:val="33"/>
  </w:num>
  <w:num w:numId="38" w16cid:durableId="831991520">
    <w:abstractNumId w:val="6"/>
  </w:num>
  <w:num w:numId="39" w16cid:durableId="1012224109">
    <w:abstractNumId w:val="37"/>
  </w:num>
  <w:num w:numId="40" w16cid:durableId="1366297269">
    <w:abstractNumId w:val="14"/>
  </w:num>
  <w:num w:numId="41" w16cid:durableId="484929349">
    <w:abstractNumId w:val="39"/>
  </w:num>
  <w:num w:numId="42" w16cid:durableId="95829881">
    <w:abstractNumId w:val="3"/>
  </w:num>
  <w:num w:numId="43" w16cid:durableId="1678069948">
    <w:abstractNumId w:val="24"/>
  </w:num>
  <w:num w:numId="44" w16cid:durableId="1369843035">
    <w:abstractNumId w:val="35"/>
  </w:num>
  <w:num w:numId="45" w16cid:durableId="1019048197">
    <w:abstractNumId w:val="10"/>
  </w:num>
  <w:num w:numId="46" w16cid:durableId="1476799602">
    <w:abstractNumId w:val="5"/>
  </w:num>
  <w:num w:numId="47" w16cid:durableId="242951546">
    <w:abstractNumId w:val="19"/>
  </w:num>
  <w:num w:numId="48" w16cid:durableId="120514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97"/>
    <w:rsid w:val="00002FB7"/>
    <w:rsid w:val="00004B45"/>
    <w:rsid w:val="00006FA7"/>
    <w:rsid w:val="0001009E"/>
    <w:rsid w:val="00010CB3"/>
    <w:rsid w:val="00011701"/>
    <w:rsid w:val="00020D7C"/>
    <w:rsid w:val="00022E49"/>
    <w:rsid w:val="00024FA7"/>
    <w:rsid w:val="00026231"/>
    <w:rsid w:val="00026BC2"/>
    <w:rsid w:val="00026F0E"/>
    <w:rsid w:val="00032BE1"/>
    <w:rsid w:val="0003521A"/>
    <w:rsid w:val="000356FA"/>
    <w:rsid w:val="00036479"/>
    <w:rsid w:val="000424AD"/>
    <w:rsid w:val="00044CA8"/>
    <w:rsid w:val="00047A8E"/>
    <w:rsid w:val="00047ED5"/>
    <w:rsid w:val="00050805"/>
    <w:rsid w:val="00050D28"/>
    <w:rsid w:val="00050D35"/>
    <w:rsid w:val="000525CF"/>
    <w:rsid w:val="00053EC0"/>
    <w:rsid w:val="00054F1E"/>
    <w:rsid w:val="000610F9"/>
    <w:rsid w:val="00061EA3"/>
    <w:rsid w:val="00063092"/>
    <w:rsid w:val="0006495C"/>
    <w:rsid w:val="00066BB6"/>
    <w:rsid w:val="00066F94"/>
    <w:rsid w:val="000700BE"/>
    <w:rsid w:val="00073C3C"/>
    <w:rsid w:val="00075A1F"/>
    <w:rsid w:val="00081DFD"/>
    <w:rsid w:val="00082D5B"/>
    <w:rsid w:val="00082EFF"/>
    <w:rsid w:val="000849E7"/>
    <w:rsid w:val="0008700A"/>
    <w:rsid w:val="00090DAE"/>
    <w:rsid w:val="000925BE"/>
    <w:rsid w:val="00094920"/>
    <w:rsid w:val="00095EF0"/>
    <w:rsid w:val="000A1567"/>
    <w:rsid w:val="000A3408"/>
    <w:rsid w:val="000B21A4"/>
    <w:rsid w:val="000B21CB"/>
    <w:rsid w:val="000B423C"/>
    <w:rsid w:val="000C1117"/>
    <w:rsid w:val="000C1608"/>
    <w:rsid w:val="000C199F"/>
    <w:rsid w:val="000C23FF"/>
    <w:rsid w:val="000C2DF7"/>
    <w:rsid w:val="000C38DD"/>
    <w:rsid w:val="000C3C7F"/>
    <w:rsid w:val="000C3E7D"/>
    <w:rsid w:val="000C5372"/>
    <w:rsid w:val="000D0062"/>
    <w:rsid w:val="000D137B"/>
    <w:rsid w:val="000D1448"/>
    <w:rsid w:val="000D2E3E"/>
    <w:rsid w:val="000D3A7D"/>
    <w:rsid w:val="000D4A63"/>
    <w:rsid w:val="000D58A4"/>
    <w:rsid w:val="000D60FB"/>
    <w:rsid w:val="000D61BD"/>
    <w:rsid w:val="000E04A8"/>
    <w:rsid w:val="000E1E4F"/>
    <w:rsid w:val="000E24B0"/>
    <w:rsid w:val="000E24FF"/>
    <w:rsid w:val="000E3526"/>
    <w:rsid w:val="000E41FE"/>
    <w:rsid w:val="000E49BA"/>
    <w:rsid w:val="000E79FF"/>
    <w:rsid w:val="000F7390"/>
    <w:rsid w:val="000F75D6"/>
    <w:rsid w:val="000F7A40"/>
    <w:rsid w:val="0010021D"/>
    <w:rsid w:val="00102882"/>
    <w:rsid w:val="00103BF4"/>
    <w:rsid w:val="00103FD7"/>
    <w:rsid w:val="001053F3"/>
    <w:rsid w:val="00105842"/>
    <w:rsid w:val="00105A93"/>
    <w:rsid w:val="00105DDC"/>
    <w:rsid w:val="0010623D"/>
    <w:rsid w:val="001103E7"/>
    <w:rsid w:val="00110BDC"/>
    <w:rsid w:val="00110F8A"/>
    <w:rsid w:val="00112EFF"/>
    <w:rsid w:val="0011572B"/>
    <w:rsid w:val="001214B1"/>
    <w:rsid w:val="00122C3E"/>
    <w:rsid w:val="001273E2"/>
    <w:rsid w:val="00134A9B"/>
    <w:rsid w:val="00134D42"/>
    <w:rsid w:val="001354A9"/>
    <w:rsid w:val="00136017"/>
    <w:rsid w:val="00136A10"/>
    <w:rsid w:val="00137048"/>
    <w:rsid w:val="00137213"/>
    <w:rsid w:val="00142CA4"/>
    <w:rsid w:val="001446F8"/>
    <w:rsid w:val="00144829"/>
    <w:rsid w:val="00144AAC"/>
    <w:rsid w:val="00147D27"/>
    <w:rsid w:val="00150F0B"/>
    <w:rsid w:val="001511B8"/>
    <w:rsid w:val="00152E66"/>
    <w:rsid w:val="0015340E"/>
    <w:rsid w:val="0015420D"/>
    <w:rsid w:val="0016328F"/>
    <w:rsid w:val="001642F3"/>
    <w:rsid w:val="00166835"/>
    <w:rsid w:val="00172C1B"/>
    <w:rsid w:val="0017408E"/>
    <w:rsid w:val="00174B13"/>
    <w:rsid w:val="001756D9"/>
    <w:rsid w:val="00175EA6"/>
    <w:rsid w:val="0017762B"/>
    <w:rsid w:val="0018144D"/>
    <w:rsid w:val="00183C73"/>
    <w:rsid w:val="00183E1F"/>
    <w:rsid w:val="00190EE1"/>
    <w:rsid w:val="0019123B"/>
    <w:rsid w:val="00191553"/>
    <w:rsid w:val="00191838"/>
    <w:rsid w:val="001A17C3"/>
    <w:rsid w:val="001A23A7"/>
    <w:rsid w:val="001A6CB1"/>
    <w:rsid w:val="001B215A"/>
    <w:rsid w:val="001B41CC"/>
    <w:rsid w:val="001B616D"/>
    <w:rsid w:val="001C14BF"/>
    <w:rsid w:val="001C4680"/>
    <w:rsid w:val="001C4D52"/>
    <w:rsid w:val="001D0324"/>
    <w:rsid w:val="001D4152"/>
    <w:rsid w:val="001D6022"/>
    <w:rsid w:val="001E1196"/>
    <w:rsid w:val="001E1D88"/>
    <w:rsid w:val="001E468D"/>
    <w:rsid w:val="001E6BB7"/>
    <w:rsid w:val="001E7396"/>
    <w:rsid w:val="001E7BF9"/>
    <w:rsid w:val="001F2BAB"/>
    <w:rsid w:val="001F30C2"/>
    <w:rsid w:val="001F3A2F"/>
    <w:rsid w:val="001F3CAD"/>
    <w:rsid w:val="001F4448"/>
    <w:rsid w:val="001F7406"/>
    <w:rsid w:val="002007E6"/>
    <w:rsid w:val="002009B9"/>
    <w:rsid w:val="00201BCC"/>
    <w:rsid w:val="00203785"/>
    <w:rsid w:val="002041B7"/>
    <w:rsid w:val="00205630"/>
    <w:rsid w:val="00205FD8"/>
    <w:rsid w:val="00207B62"/>
    <w:rsid w:val="00212851"/>
    <w:rsid w:val="00213163"/>
    <w:rsid w:val="00214E55"/>
    <w:rsid w:val="0021520B"/>
    <w:rsid w:val="0022019F"/>
    <w:rsid w:val="0022328A"/>
    <w:rsid w:val="00226389"/>
    <w:rsid w:val="0022680A"/>
    <w:rsid w:val="00230FA0"/>
    <w:rsid w:val="002310E6"/>
    <w:rsid w:val="00233734"/>
    <w:rsid w:val="00233911"/>
    <w:rsid w:val="00236AA7"/>
    <w:rsid w:val="00236E08"/>
    <w:rsid w:val="0023756E"/>
    <w:rsid w:val="0023758A"/>
    <w:rsid w:val="002400C6"/>
    <w:rsid w:val="00243D32"/>
    <w:rsid w:val="00244A4A"/>
    <w:rsid w:val="00247707"/>
    <w:rsid w:val="00251641"/>
    <w:rsid w:val="00251669"/>
    <w:rsid w:val="00251912"/>
    <w:rsid w:val="00254CBC"/>
    <w:rsid w:val="002574D1"/>
    <w:rsid w:val="00257824"/>
    <w:rsid w:val="00257EB4"/>
    <w:rsid w:val="0026026A"/>
    <w:rsid w:val="00262148"/>
    <w:rsid w:val="00262D59"/>
    <w:rsid w:val="0026308A"/>
    <w:rsid w:val="002638EB"/>
    <w:rsid w:val="0026611C"/>
    <w:rsid w:val="00266FB7"/>
    <w:rsid w:val="002670E7"/>
    <w:rsid w:val="00270ADD"/>
    <w:rsid w:val="00273DAB"/>
    <w:rsid w:val="0027403B"/>
    <w:rsid w:val="002774C8"/>
    <w:rsid w:val="002809BB"/>
    <w:rsid w:val="0028389C"/>
    <w:rsid w:val="0028431D"/>
    <w:rsid w:val="00284893"/>
    <w:rsid w:val="00285E72"/>
    <w:rsid w:val="00287F48"/>
    <w:rsid w:val="00291D74"/>
    <w:rsid w:val="002927DD"/>
    <w:rsid w:val="00292B8B"/>
    <w:rsid w:val="00295197"/>
    <w:rsid w:val="002A0AA2"/>
    <w:rsid w:val="002A5C93"/>
    <w:rsid w:val="002A6BF3"/>
    <w:rsid w:val="002A743C"/>
    <w:rsid w:val="002B19DA"/>
    <w:rsid w:val="002B4790"/>
    <w:rsid w:val="002B5CEB"/>
    <w:rsid w:val="002C162F"/>
    <w:rsid w:val="002C2141"/>
    <w:rsid w:val="002C4026"/>
    <w:rsid w:val="002C5BA5"/>
    <w:rsid w:val="002C6E9D"/>
    <w:rsid w:val="002D0B2F"/>
    <w:rsid w:val="002D0E9E"/>
    <w:rsid w:val="002D1212"/>
    <w:rsid w:val="002D4C47"/>
    <w:rsid w:val="002E3476"/>
    <w:rsid w:val="002E4BBB"/>
    <w:rsid w:val="002E58BB"/>
    <w:rsid w:val="002E5E75"/>
    <w:rsid w:val="002E7F64"/>
    <w:rsid w:val="002F016B"/>
    <w:rsid w:val="002F20BF"/>
    <w:rsid w:val="002F32A7"/>
    <w:rsid w:val="002F38B0"/>
    <w:rsid w:val="00300E8E"/>
    <w:rsid w:val="0030250F"/>
    <w:rsid w:val="00302620"/>
    <w:rsid w:val="003047C2"/>
    <w:rsid w:val="00305E32"/>
    <w:rsid w:val="00306531"/>
    <w:rsid w:val="00310B25"/>
    <w:rsid w:val="00310CA2"/>
    <w:rsid w:val="003111DA"/>
    <w:rsid w:val="003120E1"/>
    <w:rsid w:val="003141B8"/>
    <w:rsid w:val="003167E5"/>
    <w:rsid w:val="00316EF7"/>
    <w:rsid w:val="003209E7"/>
    <w:rsid w:val="00321804"/>
    <w:rsid w:val="00322FB1"/>
    <w:rsid w:val="00325088"/>
    <w:rsid w:val="0032511E"/>
    <w:rsid w:val="00327425"/>
    <w:rsid w:val="003306C4"/>
    <w:rsid w:val="003312F8"/>
    <w:rsid w:val="003345CD"/>
    <w:rsid w:val="003367C2"/>
    <w:rsid w:val="00340646"/>
    <w:rsid w:val="00340725"/>
    <w:rsid w:val="00340AC4"/>
    <w:rsid w:val="00341E4E"/>
    <w:rsid w:val="00342913"/>
    <w:rsid w:val="00343D60"/>
    <w:rsid w:val="00346FE5"/>
    <w:rsid w:val="0035556E"/>
    <w:rsid w:val="003578F6"/>
    <w:rsid w:val="00357E70"/>
    <w:rsid w:val="00360B0D"/>
    <w:rsid w:val="00364131"/>
    <w:rsid w:val="00371444"/>
    <w:rsid w:val="00372AA4"/>
    <w:rsid w:val="00373DED"/>
    <w:rsid w:val="00374B2F"/>
    <w:rsid w:val="00374DDE"/>
    <w:rsid w:val="00375639"/>
    <w:rsid w:val="00384C74"/>
    <w:rsid w:val="00385191"/>
    <w:rsid w:val="0038548D"/>
    <w:rsid w:val="003868CC"/>
    <w:rsid w:val="00386BFA"/>
    <w:rsid w:val="00387196"/>
    <w:rsid w:val="00391DAF"/>
    <w:rsid w:val="00392F23"/>
    <w:rsid w:val="00394B50"/>
    <w:rsid w:val="00394E1E"/>
    <w:rsid w:val="003A2340"/>
    <w:rsid w:val="003A2E64"/>
    <w:rsid w:val="003A55ED"/>
    <w:rsid w:val="003A5F42"/>
    <w:rsid w:val="003A66A8"/>
    <w:rsid w:val="003A74F0"/>
    <w:rsid w:val="003A7A2A"/>
    <w:rsid w:val="003B21C2"/>
    <w:rsid w:val="003B7B75"/>
    <w:rsid w:val="003C184B"/>
    <w:rsid w:val="003C29E1"/>
    <w:rsid w:val="003C3B2F"/>
    <w:rsid w:val="003C4330"/>
    <w:rsid w:val="003C44D8"/>
    <w:rsid w:val="003C45F4"/>
    <w:rsid w:val="003C5D28"/>
    <w:rsid w:val="003C6617"/>
    <w:rsid w:val="003C6998"/>
    <w:rsid w:val="003D0B22"/>
    <w:rsid w:val="003D13F9"/>
    <w:rsid w:val="003D42B1"/>
    <w:rsid w:val="003D4F70"/>
    <w:rsid w:val="003D6079"/>
    <w:rsid w:val="003D7FAC"/>
    <w:rsid w:val="003E1939"/>
    <w:rsid w:val="003E2CD9"/>
    <w:rsid w:val="003E6453"/>
    <w:rsid w:val="003E7709"/>
    <w:rsid w:val="003F10A4"/>
    <w:rsid w:val="003F1DF7"/>
    <w:rsid w:val="003F1F8E"/>
    <w:rsid w:val="003F2477"/>
    <w:rsid w:val="003F3DF5"/>
    <w:rsid w:val="003F6703"/>
    <w:rsid w:val="003F6A9B"/>
    <w:rsid w:val="00400061"/>
    <w:rsid w:val="004001EC"/>
    <w:rsid w:val="0040041D"/>
    <w:rsid w:val="00402626"/>
    <w:rsid w:val="00405349"/>
    <w:rsid w:val="004066D4"/>
    <w:rsid w:val="00406818"/>
    <w:rsid w:val="0040727E"/>
    <w:rsid w:val="00411568"/>
    <w:rsid w:val="00412679"/>
    <w:rsid w:val="00416A1F"/>
    <w:rsid w:val="004233A6"/>
    <w:rsid w:val="004248E4"/>
    <w:rsid w:val="00426D34"/>
    <w:rsid w:val="0043195D"/>
    <w:rsid w:val="00434C46"/>
    <w:rsid w:val="00435891"/>
    <w:rsid w:val="00435A10"/>
    <w:rsid w:val="00437105"/>
    <w:rsid w:val="004416EF"/>
    <w:rsid w:val="0045150E"/>
    <w:rsid w:val="00452B71"/>
    <w:rsid w:val="004536BF"/>
    <w:rsid w:val="00455389"/>
    <w:rsid w:val="00455FB4"/>
    <w:rsid w:val="00457E6C"/>
    <w:rsid w:val="0046262E"/>
    <w:rsid w:val="00464557"/>
    <w:rsid w:val="004653BC"/>
    <w:rsid w:val="00466FE4"/>
    <w:rsid w:val="004670A4"/>
    <w:rsid w:val="00467953"/>
    <w:rsid w:val="00470FF8"/>
    <w:rsid w:val="004714DC"/>
    <w:rsid w:val="00471841"/>
    <w:rsid w:val="00472180"/>
    <w:rsid w:val="00474177"/>
    <w:rsid w:val="00476801"/>
    <w:rsid w:val="00476DF1"/>
    <w:rsid w:val="00482460"/>
    <w:rsid w:val="00483205"/>
    <w:rsid w:val="00483E85"/>
    <w:rsid w:val="00483F38"/>
    <w:rsid w:val="00486069"/>
    <w:rsid w:val="00487FDC"/>
    <w:rsid w:val="0049155A"/>
    <w:rsid w:val="0049269A"/>
    <w:rsid w:val="00494E88"/>
    <w:rsid w:val="0049601F"/>
    <w:rsid w:val="004A07FD"/>
    <w:rsid w:val="004A0A01"/>
    <w:rsid w:val="004A2833"/>
    <w:rsid w:val="004A3A57"/>
    <w:rsid w:val="004A69EF"/>
    <w:rsid w:val="004A6B2E"/>
    <w:rsid w:val="004A77F8"/>
    <w:rsid w:val="004B03E7"/>
    <w:rsid w:val="004B0976"/>
    <w:rsid w:val="004B3A9E"/>
    <w:rsid w:val="004C1A1B"/>
    <w:rsid w:val="004C3548"/>
    <w:rsid w:val="004C4E9D"/>
    <w:rsid w:val="004C5560"/>
    <w:rsid w:val="004C69E6"/>
    <w:rsid w:val="004C7938"/>
    <w:rsid w:val="004E027C"/>
    <w:rsid w:val="004E0B5D"/>
    <w:rsid w:val="004E2C91"/>
    <w:rsid w:val="004E307B"/>
    <w:rsid w:val="004E71ED"/>
    <w:rsid w:val="004F1828"/>
    <w:rsid w:val="004F474E"/>
    <w:rsid w:val="004F6623"/>
    <w:rsid w:val="004F6930"/>
    <w:rsid w:val="004F6AB9"/>
    <w:rsid w:val="004F6FF5"/>
    <w:rsid w:val="0050002F"/>
    <w:rsid w:val="005007E7"/>
    <w:rsid w:val="005025D8"/>
    <w:rsid w:val="00502809"/>
    <w:rsid w:val="00504246"/>
    <w:rsid w:val="00505981"/>
    <w:rsid w:val="00506037"/>
    <w:rsid w:val="005063A2"/>
    <w:rsid w:val="00506FD4"/>
    <w:rsid w:val="00513811"/>
    <w:rsid w:val="0052036E"/>
    <w:rsid w:val="00522D27"/>
    <w:rsid w:val="00523B8E"/>
    <w:rsid w:val="00525241"/>
    <w:rsid w:val="005253FB"/>
    <w:rsid w:val="00527021"/>
    <w:rsid w:val="0052736C"/>
    <w:rsid w:val="005302AA"/>
    <w:rsid w:val="005302AD"/>
    <w:rsid w:val="005304A2"/>
    <w:rsid w:val="0053621A"/>
    <w:rsid w:val="00536CBE"/>
    <w:rsid w:val="005372B8"/>
    <w:rsid w:val="0053779C"/>
    <w:rsid w:val="005377A8"/>
    <w:rsid w:val="00543719"/>
    <w:rsid w:val="0054486F"/>
    <w:rsid w:val="00550EC2"/>
    <w:rsid w:val="00551DBD"/>
    <w:rsid w:val="0055745C"/>
    <w:rsid w:val="005606B3"/>
    <w:rsid w:val="00562BD3"/>
    <w:rsid w:val="00564928"/>
    <w:rsid w:val="00570026"/>
    <w:rsid w:val="00571A72"/>
    <w:rsid w:val="0057224F"/>
    <w:rsid w:val="005726DA"/>
    <w:rsid w:val="00576596"/>
    <w:rsid w:val="00580D10"/>
    <w:rsid w:val="005822C6"/>
    <w:rsid w:val="005859F0"/>
    <w:rsid w:val="00586718"/>
    <w:rsid w:val="0058748A"/>
    <w:rsid w:val="0058790D"/>
    <w:rsid w:val="005908D9"/>
    <w:rsid w:val="00591C6A"/>
    <w:rsid w:val="00591FF0"/>
    <w:rsid w:val="005946E7"/>
    <w:rsid w:val="005976F3"/>
    <w:rsid w:val="005A310B"/>
    <w:rsid w:val="005A385F"/>
    <w:rsid w:val="005A4343"/>
    <w:rsid w:val="005B0390"/>
    <w:rsid w:val="005B3F08"/>
    <w:rsid w:val="005B7001"/>
    <w:rsid w:val="005B7C20"/>
    <w:rsid w:val="005C3799"/>
    <w:rsid w:val="005C3C40"/>
    <w:rsid w:val="005C501F"/>
    <w:rsid w:val="005C7384"/>
    <w:rsid w:val="005C7FD3"/>
    <w:rsid w:val="005D3293"/>
    <w:rsid w:val="005D3DF9"/>
    <w:rsid w:val="005D3F89"/>
    <w:rsid w:val="005D3FB0"/>
    <w:rsid w:val="005D5B6D"/>
    <w:rsid w:val="005E0AB1"/>
    <w:rsid w:val="005E129F"/>
    <w:rsid w:val="005E3412"/>
    <w:rsid w:val="005E356D"/>
    <w:rsid w:val="005E57BB"/>
    <w:rsid w:val="005E6157"/>
    <w:rsid w:val="005F1C38"/>
    <w:rsid w:val="005F2486"/>
    <w:rsid w:val="005F37A4"/>
    <w:rsid w:val="005F68EA"/>
    <w:rsid w:val="00600A83"/>
    <w:rsid w:val="00602707"/>
    <w:rsid w:val="00605F7C"/>
    <w:rsid w:val="00610C5B"/>
    <w:rsid w:val="006128B4"/>
    <w:rsid w:val="00614C3F"/>
    <w:rsid w:val="00615228"/>
    <w:rsid w:val="006168CE"/>
    <w:rsid w:val="00622A44"/>
    <w:rsid w:val="00626484"/>
    <w:rsid w:val="00630518"/>
    <w:rsid w:val="006308D8"/>
    <w:rsid w:val="00630BA4"/>
    <w:rsid w:val="00631FFF"/>
    <w:rsid w:val="00632460"/>
    <w:rsid w:val="00634024"/>
    <w:rsid w:val="006357E4"/>
    <w:rsid w:val="006368A4"/>
    <w:rsid w:val="006406A6"/>
    <w:rsid w:val="00642031"/>
    <w:rsid w:val="00642E52"/>
    <w:rsid w:val="00643FC5"/>
    <w:rsid w:val="00645AE2"/>
    <w:rsid w:val="00646C3E"/>
    <w:rsid w:val="006478CC"/>
    <w:rsid w:val="00650996"/>
    <w:rsid w:val="00652AE6"/>
    <w:rsid w:val="0065463B"/>
    <w:rsid w:val="00654A09"/>
    <w:rsid w:val="00656221"/>
    <w:rsid w:val="0065772E"/>
    <w:rsid w:val="00660A69"/>
    <w:rsid w:val="00662427"/>
    <w:rsid w:val="006624F5"/>
    <w:rsid w:val="00666320"/>
    <w:rsid w:val="00666F18"/>
    <w:rsid w:val="0066734B"/>
    <w:rsid w:val="00671F05"/>
    <w:rsid w:val="0067211E"/>
    <w:rsid w:val="00673A56"/>
    <w:rsid w:val="00674D97"/>
    <w:rsid w:val="00674E84"/>
    <w:rsid w:val="006763F1"/>
    <w:rsid w:val="00677D1F"/>
    <w:rsid w:val="00682293"/>
    <w:rsid w:val="006824FF"/>
    <w:rsid w:val="00684178"/>
    <w:rsid w:val="00685E51"/>
    <w:rsid w:val="00686448"/>
    <w:rsid w:val="00692691"/>
    <w:rsid w:val="00694BE1"/>
    <w:rsid w:val="006A0B2F"/>
    <w:rsid w:val="006A2833"/>
    <w:rsid w:val="006A5D20"/>
    <w:rsid w:val="006A7B49"/>
    <w:rsid w:val="006B257F"/>
    <w:rsid w:val="006B5E53"/>
    <w:rsid w:val="006B6BDB"/>
    <w:rsid w:val="006B7318"/>
    <w:rsid w:val="006B79F1"/>
    <w:rsid w:val="006C0A9E"/>
    <w:rsid w:val="006C41F4"/>
    <w:rsid w:val="006C6FB0"/>
    <w:rsid w:val="006D12C8"/>
    <w:rsid w:val="006D1B6A"/>
    <w:rsid w:val="006D253A"/>
    <w:rsid w:val="006D3215"/>
    <w:rsid w:val="006D58E3"/>
    <w:rsid w:val="006D653B"/>
    <w:rsid w:val="006D6C3C"/>
    <w:rsid w:val="006D7955"/>
    <w:rsid w:val="006D7AB5"/>
    <w:rsid w:val="006E013C"/>
    <w:rsid w:val="006E1C91"/>
    <w:rsid w:val="006E5F53"/>
    <w:rsid w:val="006E7D2A"/>
    <w:rsid w:val="006E7D7B"/>
    <w:rsid w:val="006F018F"/>
    <w:rsid w:val="006F06D5"/>
    <w:rsid w:val="006F116B"/>
    <w:rsid w:val="006F3F74"/>
    <w:rsid w:val="006F567D"/>
    <w:rsid w:val="006F781F"/>
    <w:rsid w:val="006F7D50"/>
    <w:rsid w:val="006F7E42"/>
    <w:rsid w:val="0070232F"/>
    <w:rsid w:val="00703446"/>
    <w:rsid w:val="00704E16"/>
    <w:rsid w:val="00705D2D"/>
    <w:rsid w:val="00705D2E"/>
    <w:rsid w:val="00715F4E"/>
    <w:rsid w:val="007175A2"/>
    <w:rsid w:val="0072000C"/>
    <w:rsid w:val="00720FF6"/>
    <w:rsid w:val="007220C2"/>
    <w:rsid w:val="007230CA"/>
    <w:rsid w:val="00725933"/>
    <w:rsid w:val="007259BC"/>
    <w:rsid w:val="00725DE0"/>
    <w:rsid w:val="00725F74"/>
    <w:rsid w:val="007261CF"/>
    <w:rsid w:val="00730D38"/>
    <w:rsid w:val="00730F82"/>
    <w:rsid w:val="00731810"/>
    <w:rsid w:val="0073211D"/>
    <w:rsid w:val="00734AE0"/>
    <w:rsid w:val="007423CA"/>
    <w:rsid w:val="007430FF"/>
    <w:rsid w:val="00743C8B"/>
    <w:rsid w:val="0074622A"/>
    <w:rsid w:val="007466E1"/>
    <w:rsid w:val="00751235"/>
    <w:rsid w:val="00753240"/>
    <w:rsid w:val="00754C3E"/>
    <w:rsid w:val="00756F1D"/>
    <w:rsid w:val="007577B6"/>
    <w:rsid w:val="007606A5"/>
    <w:rsid w:val="00760E17"/>
    <w:rsid w:val="00761EB0"/>
    <w:rsid w:val="007620C9"/>
    <w:rsid w:val="00763601"/>
    <w:rsid w:val="00765430"/>
    <w:rsid w:val="00766E6D"/>
    <w:rsid w:val="00767CDE"/>
    <w:rsid w:val="00771990"/>
    <w:rsid w:val="00772357"/>
    <w:rsid w:val="00774A36"/>
    <w:rsid w:val="00775FAE"/>
    <w:rsid w:val="00776BB3"/>
    <w:rsid w:val="00777B14"/>
    <w:rsid w:val="00777DCB"/>
    <w:rsid w:val="00777FFC"/>
    <w:rsid w:val="00783BAA"/>
    <w:rsid w:val="00784FBB"/>
    <w:rsid w:val="00787C85"/>
    <w:rsid w:val="007900CB"/>
    <w:rsid w:val="00792E01"/>
    <w:rsid w:val="00792F89"/>
    <w:rsid w:val="00793E2C"/>
    <w:rsid w:val="007948D4"/>
    <w:rsid w:val="007A0055"/>
    <w:rsid w:val="007A4CFE"/>
    <w:rsid w:val="007A69D2"/>
    <w:rsid w:val="007A7C06"/>
    <w:rsid w:val="007B1352"/>
    <w:rsid w:val="007B1C6D"/>
    <w:rsid w:val="007B5198"/>
    <w:rsid w:val="007B7212"/>
    <w:rsid w:val="007B77DE"/>
    <w:rsid w:val="007C1EBE"/>
    <w:rsid w:val="007C3A80"/>
    <w:rsid w:val="007C4FDC"/>
    <w:rsid w:val="007C59C7"/>
    <w:rsid w:val="007C624B"/>
    <w:rsid w:val="007C67CD"/>
    <w:rsid w:val="007D0147"/>
    <w:rsid w:val="007D1265"/>
    <w:rsid w:val="007D2341"/>
    <w:rsid w:val="007D2599"/>
    <w:rsid w:val="007D3BA9"/>
    <w:rsid w:val="007D4C31"/>
    <w:rsid w:val="007D52C8"/>
    <w:rsid w:val="007E13BF"/>
    <w:rsid w:val="007E33D8"/>
    <w:rsid w:val="007F046B"/>
    <w:rsid w:val="007F2025"/>
    <w:rsid w:val="007F3B20"/>
    <w:rsid w:val="007F73B1"/>
    <w:rsid w:val="007F7A6E"/>
    <w:rsid w:val="008012CE"/>
    <w:rsid w:val="00802B79"/>
    <w:rsid w:val="00804078"/>
    <w:rsid w:val="00805CBD"/>
    <w:rsid w:val="0080601A"/>
    <w:rsid w:val="0080629E"/>
    <w:rsid w:val="0080676A"/>
    <w:rsid w:val="00810D3E"/>
    <w:rsid w:val="00816A75"/>
    <w:rsid w:val="00816FD8"/>
    <w:rsid w:val="008200EB"/>
    <w:rsid w:val="0082163D"/>
    <w:rsid w:val="00821EEB"/>
    <w:rsid w:val="0082274F"/>
    <w:rsid w:val="008229AC"/>
    <w:rsid w:val="008250FB"/>
    <w:rsid w:val="00825CAA"/>
    <w:rsid w:val="00826B71"/>
    <w:rsid w:val="00830A76"/>
    <w:rsid w:val="00831468"/>
    <w:rsid w:val="0083459E"/>
    <w:rsid w:val="00841DBA"/>
    <w:rsid w:val="00843B26"/>
    <w:rsid w:val="008447DB"/>
    <w:rsid w:val="008479E5"/>
    <w:rsid w:val="008549F1"/>
    <w:rsid w:val="00855024"/>
    <w:rsid w:val="00857334"/>
    <w:rsid w:val="00861AF3"/>
    <w:rsid w:val="008621DF"/>
    <w:rsid w:val="00863E77"/>
    <w:rsid w:val="00873008"/>
    <w:rsid w:val="00874E36"/>
    <w:rsid w:val="008768D0"/>
    <w:rsid w:val="008839CB"/>
    <w:rsid w:val="008843BF"/>
    <w:rsid w:val="0089099B"/>
    <w:rsid w:val="00891BD7"/>
    <w:rsid w:val="00894E16"/>
    <w:rsid w:val="0089599D"/>
    <w:rsid w:val="00896B8D"/>
    <w:rsid w:val="00897BF0"/>
    <w:rsid w:val="00897C94"/>
    <w:rsid w:val="00897DCF"/>
    <w:rsid w:val="00897E74"/>
    <w:rsid w:val="008A15C8"/>
    <w:rsid w:val="008A3D86"/>
    <w:rsid w:val="008A669C"/>
    <w:rsid w:val="008A78EC"/>
    <w:rsid w:val="008B16CF"/>
    <w:rsid w:val="008B1BF1"/>
    <w:rsid w:val="008B4199"/>
    <w:rsid w:val="008B487D"/>
    <w:rsid w:val="008B4AE8"/>
    <w:rsid w:val="008B64A2"/>
    <w:rsid w:val="008C221C"/>
    <w:rsid w:val="008C3BAE"/>
    <w:rsid w:val="008C3CCF"/>
    <w:rsid w:val="008C4D8B"/>
    <w:rsid w:val="008C5122"/>
    <w:rsid w:val="008C6CF7"/>
    <w:rsid w:val="008C7693"/>
    <w:rsid w:val="008C7942"/>
    <w:rsid w:val="008C7ABD"/>
    <w:rsid w:val="008D1281"/>
    <w:rsid w:val="008D7157"/>
    <w:rsid w:val="008D729B"/>
    <w:rsid w:val="008D7435"/>
    <w:rsid w:val="008D7587"/>
    <w:rsid w:val="008E4F43"/>
    <w:rsid w:val="008F3AAB"/>
    <w:rsid w:val="008F47E7"/>
    <w:rsid w:val="008F4A5B"/>
    <w:rsid w:val="008F568E"/>
    <w:rsid w:val="008F6314"/>
    <w:rsid w:val="008F76DD"/>
    <w:rsid w:val="008F7A80"/>
    <w:rsid w:val="009021DD"/>
    <w:rsid w:val="0090302C"/>
    <w:rsid w:val="009040DE"/>
    <w:rsid w:val="00907AA0"/>
    <w:rsid w:val="00911C13"/>
    <w:rsid w:val="009166C2"/>
    <w:rsid w:val="00922977"/>
    <w:rsid w:val="00924BAC"/>
    <w:rsid w:val="009258F5"/>
    <w:rsid w:val="0093518B"/>
    <w:rsid w:val="00935718"/>
    <w:rsid w:val="009424FA"/>
    <w:rsid w:val="00942548"/>
    <w:rsid w:val="0094259F"/>
    <w:rsid w:val="009427F0"/>
    <w:rsid w:val="00943997"/>
    <w:rsid w:val="00947434"/>
    <w:rsid w:val="0095579D"/>
    <w:rsid w:val="00956037"/>
    <w:rsid w:val="009616F8"/>
    <w:rsid w:val="00961FA9"/>
    <w:rsid w:val="00962B1E"/>
    <w:rsid w:val="009660F5"/>
    <w:rsid w:val="00966643"/>
    <w:rsid w:val="00967046"/>
    <w:rsid w:val="00971BF7"/>
    <w:rsid w:val="00971D44"/>
    <w:rsid w:val="00971F94"/>
    <w:rsid w:val="00975775"/>
    <w:rsid w:val="009809D3"/>
    <w:rsid w:val="00980CD1"/>
    <w:rsid w:val="0098374C"/>
    <w:rsid w:val="00984A0E"/>
    <w:rsid w:val="00985759"/>
    <w:rsid w:val="00990FD8"/>
    <w:rsid w:val="0099251A"/>
    <w:rsid w:val="00995694"/>
    <w:rsid w:val="009A0D85"/>
    <w:rsid w:val="009A142C"/>
    <w:rsid w:val="009A67F3"/>
    <w:rsid w:val="009A680D"/>
    <w:rsid w:val="009A6981"/>
    <w:rsid w:val="009B1654"/>
    <w:rsid w:val="009C381E"/>
    <w:rsid w:val="009C5B6C"/>
    <w:rsid w:val="009C65B6"/>
    <w:rsid w:val="009C796A"/>
    <w:rsid w:val="009D051D"/>
    <w:rsid w:val="009D0D21"/>
    <w:rsid w:val="009D1CE2"/>
    <w:rsid w:val="009D2BC0"/>
    <w:rsid w:val="009D623D"/>
    <w:rsid w:val="009E171C"/>
    <w:rsid w:val="009E1BC2"/>
    <w:rsid w:val="009E58D1"/>
    <w:rsid w:val="009E69EE"/>
    <w:rsid w:val="009F1700"/>
    <w:rsid w:val="009F1BA9"/>
    <w:rsid w:val="009F2F4D"/>
    <w:rsid w:val="009F4A3E"/>
    <w:rsid w:val="00A006B9"/>
    <w:rsid w:val="00A00E42"/>
    <w:rsid w:val="00A016B7"/>
    <w:rsid w:val="00A03171"/>
    <w:rsid w:val="00A040DC"/>
    <w:rsid w:val="00A0454C"/>
    <w:rsid w:val="00A045B5"/>
    <w:rsid w:val="00A04B8A"/>
    <w:rsid w:val="00A05876"/>
    <w:rsid w:val="00A0629F"/>
    <w:rsid w:val="00A06CDF"/>
    <w:rsid w:val="00A14046"/>
    <w:rsid w:val="00A14384"/>
    <w:rsid w:val="00A15A5C"/>
    <w:rsid w:val="00A15F95"/>
    <w:rsid w:val="00A205F2"/>
    <w:rsid w:val="00A20E4D"/>
    <w:rsid w:val="00A216BE"/>
    <w:rsid w:val="00A26BC3"/>
    <w:rsid w:val="00A30BF5"/>
    <w:rsid w:val="00A32A0E"/>
    <w:rsid w:val="00A32D91"/>
    <w:rsid w:val="00A34088"/>
    <w:rsid w:val="00A342DC"/>
    <w:rsid w:val="00A347E6"/>
    <w:rsid w:val="00A400CB"/>
    <w:rsid w:val="00A44C85"/>
    <w:rsid w:val="00A451DA"/>
    <w:rsid w:val="00A46C11"/>
    <w:rsid w:val="00A51A82"/>
    <w:rsid w:val="00A60804"/>
    <w:rsid w:val="00A646EF"/>
    <w:rsid w:val="00A6670C"/>
    <w:rsid w:val="00A72A5F"/>
    <w:rsid w:val="00A73B93"/>
    <w:rsid w:val="00A85B7E"/>
    <w:rsid w:val="00A863C2"/>
    <w:rsid w:val="00A86BB8"/>
    <w:rsid w:val="00A9108F"/>
    <w:rsid w:val="00A94A95"/>
    <w:rsid w:val="00A973E3"/>
    <w:rsid w:val="00AA1032"/>
    <w:rsid w:val="00AA17C0"/>
    <w:rsid w:val="00AA2A9A"/>
    <w:rsid w:val="00AA3C17"/>
    <w:rsid w:val="00AA496E"/>
    <w:rsid w:val="00AB26FF"/>
    <w:rsid w:val="00AB2F4F"/>
    <w:rsid w:val="00AB34CF"/>
    <w:rsid w:val="00AB48FD"/>
    <w:rsid w:val="00AB5143"/>
    <w:rsid w:val="00AB516E"/>
    <w:rsid w:val="00AB539C"/>
    <w:rsid w:val="00AB5464"/>
    <w:rsid w:val="00AB777F"/>
    <w:rsid w:val="00AC0319"/>
    <w:rsid w:val="00AC2543"/>
    <w:rsid w:val="00AC311B"/>
    <w:rsid w:val="00AC4FCD"/>
    <w:rsid w:val="00AC5557"/>
    <w:rsid w:val="00AC76F9"/>
    <w:rsid w:val="00AD057B"/>
    <w:rsid w:val="00AD2CB5"/>
    <w:rsid w:val="00AD3662"/>
    <w:rsid w:val="00AD443F"/>
    <w:rsid w:val="00AD44E4"/>
    <w:rsid w:val="00AD549C"/>
    <w:rsid w:val="00AE0935"/>
    <w:rsid w:val="00AE0EFF"/>
    <w:rsid w:val="00AE2B20"/>
    <w:rsid w:val="00AE4350"/>
    <w:rsid w:val="00AE645C"/>
    <w:rsid w:val="00AE6749"/>
    <w:rsid w:val="00AF0127"/>
    <w:rsid w:val="00AF0AA1"/>
    <w:rsid w:val="00AF6A28"/>
    <w:rsid w:val="00AF789B"/>
    <w:rsid w:val="00AF7F54"/>
    <w:rsid w:val="00B00218"/>
    <w:rsid w:val="00B00AEF"/>
    <w:rsid w:val="00B00B6E"/>
    <w:rsid w:val="00B01CC1"/>
    <w:rsid w:val="00B029F0"/>
    <w:rsid w:val="00B03647"/>
    <w:rsid w:val="00B04EF5"/>
    <w:rsid w:val="00B0600B"/>
    <w:rsid w:val="00B06AAD"/>
    <w:rsid w:val="00B07CC2"/>
    <w:rsid w:val="00B07D2B"/>
    <w:rsid w:val="00B1096A"/>
    <w:rsid w:val="00B10CDE"/>
    <w:rsid w:val="00B10FC3"/>
    <w:rsid w:val="00B13909"/>
    <w:rsid w:val="00B141B6"/>
    <w:rsid w:val="00B14F1F"/>
    <w:rsid w:val="00B166A3"/>
    <w:rsid w:val="00B21A3D"/>
    <w:rsid w:val="00B25168"/>
    <w:rsid w:val="00B25327"/>
    <w:rsid w:val="00B26155"/>
    <w:rsid w:val="00B2653F"/>
    <w:rsid w:val="00B27CC2"/>
    <w:rsid w:val="00B302DC"/>
    <w:rsid w:val="00B30DC7"/>
    <w:rsid w:val="00B35190"/>
    <w:rsid w:val="00B37055"/>
    <w:rsid w:val="00B3744B"/>
    <w:rsid w:val="00B40671"/>
    <w:rsid w:val="00B46CB3"/>
    <w:rsid w:val="00B519C0"/>
    <w:rsid w:val="00B52035"/>
    <w:rsid w:val="00B52627"/>
    <w:rsid w:val="00B54D30"/>
    <w:rsid w:val="00B55A10"/>
    <w:rsid w:val="00B62FD6"/>
    <w:rsid w:val="00B646AF"/>
    <w:rsid w:val="00B6556F"/>
    <w:rsid w:val="00B65A3F"/>
    <w:rsid w:val="00B663FE"/>
    <w:rsid w:val="00B71314"/>
    <w:rsid w:val="00B727B8"/>
    <w:rsid w:val="00B734A6"/>
    <w:rsid w:val="00B7694E"/>
    <w:rsid w:val="00B80383"/>
    <w:rsid w:val="00B81E3B"/>
    <w:rsid w:val="00B8250C"/>
    <w:rsid w:val="00B82CC3"/>
    <w:rsid w:val="00B82FED"/>
    <w:rsid w:val="00B83AB1"/>
    <w:rsid w:val="00B83C1F"/>
    <w:rsid w:val="00B83C4E"/>
    <w:rsid w:val="00B843DF"/>
    <w:rsid w:val="00B85C9E"/>
    <w:rsid w:val="00B86873"/>
    <w:rsid w:val="00B9117D"/>
    <w:rsid w:val="00B92EC9"/>
    <w:rsid w:val="00B95BF7"/>
    <w:rsid w:val="00B96F85"/>
    <w:rsid w:val="00BA7126"/>
    <w:rsid w:val="00BB0E7D"/>
    <w:rsid w:val="00BB0FD8"/>
    <w:rsid w:val="00BB150D"/>
    <w:rsid w:val="00BB225B"/>
    <w:rsid w:val="00BB56D1"/>
    <w:rsid w:val="00BB5B17"/>
    <w:rsid w:val="00BB5CF1"/>
    <w:rsid w:val="00BB5D54"/>
    <w:rsid w:val="00BB6636"/>
    <w:rsid w:val="00BB6F6A"/>
    <w:rsid w:val="00BB78CE"/>
    <w:rsid w:val="00BC17BF"/>
    <w:rsid w:val="00BC39C1"/>
    <w:rsid w:val="00BC6008"/>
    <w:rsid w:val="00BC7362"/>
    <w:rsid w:val="00BC7967"/>
    <w:rsid w:val="00BD01C7"/>
    <w:rsid w:val="00BD2135"/>
    <w:rsid w:val="00BD2DEC"/>
    <w:rsid w:val="00BD3750"/>
    <w:rsid w:val="00BD45FF"/>
    <w:rsid w:val="00BD57AF"/>
    <w:rsid w:val="00BD637A"/>
    <w:rsid w:val="00BD66F6"/>
    <w:rsid w:val="00BE0C88"/>
    <w:rsid w:val="00BE33A5"/>
    <w:rsid w:val="00BE5DC6"/>
    <w:rsid w:val="00BE62E8"/>
    <w:rsid w:val="00BF15A6"/>
    <w:rsid w:val="00BF1F37"/>
    <w:rsid w:val="00BF3628"/>
    <w:rsid w:val="00BF4E25"/>
    <w:rsid w:val="00C013F1"/>
    <w:rsid w:val="00C0455A"/>
    <w:rsid w:val="00C06535"/>
    <w:rsid w:val="00C127DF"/>
    <w:rsid w:val="00C13577"/>
    <w:rsid w:val="00C151CD"/>
    <w:rsid w:val="00C22E57"/>
    <w:rsid w:val="00C249A1"/>
    <w:rsid w:val="00C249C4"/>
    <w:rsid w:val="00C26791"/>
    <w:rsid w:val="00C27FFC"/>
    <w:rsid w:val="00C33EE5"/>
    <w:rsid w:val="00C34D6D"/>
    <w:rsid w:val="00C352D1"/>
    <w:rsid w:val="00C41D3E"/>
    <w:rsid w:val="00C42390"/>
    <w:rsid w:val="00C43707"/>
    <w:rsid w:val="00C43F7E"/>
    <w:rsid w:val="00C44520"/>
    <w:rsid w:val="00C506BD"/>
    <w:rsid w:val="00C50891"/>
    <w:rsid w:val="00C541A0"/>
    <w:rsid w:val="00C548C4"/>
    <w:rsid w:val="00C54A12"/>
    <w:rsid w:val="00C637F9"/>
    <w:rsid w:val="00C63E2F"/>
    <w:rsid w:val="00C65829"/>
    <w:rsid w:val="00C66273"/>
    <w:rsid w:val="00C702DE"/>
    <w:rsid w:val="00C7116B"/>
    <w:rsid w:val="00C72467"/>
    <w:rsid w:val="00C72516"/>
    <w:rsid w:val="00C72BA0"/>
    <w:rsid w:val="00C80AA9"/>
    <w:rsid w:val="00C83348"/>
    <w:rsid w:val="00C8524F"/>
    <w:rsid w:val="00C90983"/>
    <w:rsid w:val="00C94259"/>
    <w:rsid w:val="00C94AF5"/>
    <w:rsid w:val="00C95C0C"/>
    <w:rsid w:val="00CA0D1A"/>
    <w:rsid w:val="00CA18B1"/>
    <w:rsid w:val="00CA33EA"/>
    <w:rsid w:val="00CA482B"/>
    <w:rsid w:val="00CA7D34"/>
    <w:rsid w:val="00CB036E"/>
    <w:rsid w:val="00CB33B5"/>
    <w:rsid w:val="00CB41BB"/>
    <w:rsid w:val="00CB4718"/>
    <w:rsid w:val="00CB4B8D"/>
    <w:rsid w:val="00CB7542"/>
    <w:rsid w:val="00CB7CC4"/>
    <w:rsid w:val="00CB7E07"/>
    <w:rsid w:val="00CC1661"/>
    <w:rsid w:val="00CC26D5"/>
    <w:rsid w:val="00CC59CA"/>
    <w:rsid w:val="00CC5FDB"/>
    <w:rsid w:val="00CC7B5C"/>
    <w:rsid w:val="00CD1F2D"/>
    <w:rsid w:val="00CD2370"/>
    <w:rsid w:val="00CD2F7C"/>
    <w:rsid w:val="00CD3E1A"/>
    <w:rsid w:val="00CD4ECD"/>
    <w:rsid w:val="00CE436B"/>
    <w:rsid w:val="00CE53F6"/>
    <w:rsid w:val="00CE60AD"/>
    <w:rsid w:val="00D0699B"/>
    <w:rsid w:val="00D07E89"/>
    <w:rsid w:val="00D11C16"/>
    <w:rsid w:val="00D14370"/>
    <w:rsid w:val="00D162D9"/>
    <w:rsid w:val="00D16C95"/>
    <w:rsid w:val="00D21FA4"/>
    <w:rsid w:val="00D22399"/>
    <w:rsid w:val="00D236FD"/>
    <w:rsid w:val="00D25678"/>
    <w:rsid w:val="00D25FC1"/>
    <w:rsid w:val="00D276E6"/>
    <w:rsid w:val="00D27DFA"/>
    <w:rsid w:val="00D304C5"/>
    <w:rsid w:val="00D3113E"/>
    <w:rsid w:val="00D313F3"/>
    <w:rsid w:val="00D318CA"/>
    <w:rsid w:val="00D353D8"/>
    <w:rsid w:val="00D35B90"/>
    <w:rsid w:val="00D37880"/>
    <w:rsid w:val="00D40245"/>
    <w:rsid w:val="00D40AF2"/>
    <w:rsid w:val="00D42379"/>
    <w:rsid w:val="00D43D87"/>
    <w:rsid w:val="00D43EB1"/>
    <w:rsid w:val="00D44DCF"/>
    <w:rsid w:val="00D45445"/>
    <w:rsid w:val="00D45B8B"/>
    <w:rsid w:val="00D476F6"/>
    <w:rsid w:val="00D5084A"/>
    <w:rsid w:val="00D50992"/>
    <w:rsid w:val="00D534E4"/>
    <w:rsid w:val="00D55250"/>
    <w:rsid w:val="00D556D2"/>
    <w:rsid w:val="00D55D61"/>
    <w:rsid w:val="00D57352"/>
    <w:rsid w:val="00D632D0"/>
    <w:rsid w:val="00D6372B"/>
    <w:rsid w:val="00D639C4"/>
    <w:rsid w:val="00D651AF"/>
    <w:rsid w:val="00D67CB9"/>
    <w:rsid w:val="00D70C2B"/>
    <w:rsid w:val="00D71462"/>
    <w:rsid w:val="00D739E1"/>
    <w:rsid w:val="00D74867"/>
    <w:rsid w:val="00D75FCE"/>
    <w:rsid w:val="00D7795A"/>
    <w:rsid w:val="00D810EC"/>
    <w:rsid w:val="00D855C7"/>
    <w:rsid w:val="00D86756"/>
    <w:rsid w:val="00D87227"/>
    <w:rsid w:val="00D904AC"/>
    <w:rsid w:val="00D90CCC"/>
    <w:rsid w:val="00D91043"/>
    <w:rsid w:val="00D933D5"/>
    <w:rsid w:val="00D94239"/>
    <w:rsid w:val="00D945B1"/>
    <w:rsid w:val="00D94A99"/>
    <w:rsid w:val="00D94C46"/>
    <w:rsid w:val="00D97D0A"/>
    <w:rsid w:val="00DA1B99"/>
    <w:rsid w:val="00DA2D33"/>
    <w:rsid w:val="00DC2239"/>
    <w:rsid w:val="00DC35F2"/>
    <w:rsid w:val="00DC563A"/>
    <w:rsid w:val="00DC6820"/>
    <w:rsid w:val="00DC6F2F"/>
    <w:rsid w:val="00DC6F63"/>
    <w:rsid w:val="00DC700A"/>
    <w:rsid w:val="00DC75BA"/>
    <w:rsid w:val="00DD3C8D"/>
    <w:rsid w:val="00DD4BFF"/>
    <w:rsid w:val="00DD5463"/>
    <w:rsid w:val="00DD5477"/>
    <w:rsid w:val="00DD54D0"/>
    <w:rsid w:val="00DD6688"/>
    <w:rsid w:val="00DD7CC3"/>
    <w:rsid w:val="00DD7F6B"/>
    <w:rsid w:val="00DE41D3"/>
    <w:rsid w:val="00DE5805"/>
    <w:rsid w:val="00DE597D"/>
    <w:rsid w:val="00DF5B0F"/>
    <w:rsid w:val="00DF63A2"/>
    <w:rsid w:val="00DF6E4E"/>
    <w:rsid w:val="00DF7F23"/>
    <w:rsid w:val="00E00519"/>
    <w:rsid w:val="00E01759"/>
    <w:rsid w:val="00E026F0"/>
    <w:rsid w:val="00E02A9B"/>
    <w:rsid w:val="00E064E0"/>
    <w:rsid w:val="00E0796D"/>
    <w:rsid w:val="00E07AE3"/>
    <w:rsid w:val="00E113DA"/>
    <w:rsid w:val="00E124BC"/>
    <w:rsid w:val="00E12BAB"/>
    <w:rsid w:val="00E1329A"/>
    <w:rsid w:val="00E134D0"/>
    <w:rsid w:val="00E13598"/>
    <w:rsid w:val="00E14B1F"/>
    <w:rsid w:val="00E17CD4"/>
    <w:rsid w:val="00E20D63"/>
    <w:rsid w:val="00E22A9D"/>
    <w:rsid w:val="00E32868"/>
    <w:rsid w:val="00E344BF"/>
    <w:rsid w:val="00E34908"/>
    <w:rsid w:val="00E34A7B"/>
    <w:rsid w:val="00E34B65"/>
    <w:rsid w:val="00E41C62"/>
    <w:rsid w:val="00E42167"/>
    <w:rsid w:val="00E42288"/>
    <w:rsid w:val="00E43096"/>
    <w:rsid w:val="00E439DC"/>
    <w:rsid w:val="00E515A5"/>
    <w:rsid w:val="00E51DE7"/>
    <w:rsid w:val="00E527D1"/>
    <w:rsid w:val="00E53B84"/>
    <w:rsid w:val="00E556C2"/>
    <w:rsid w:val="00E56B94"/>
    <w:rsid w:val="00E57434"/>
    <w:rsid w:val="00E60D4E"/>
    <w:rsid w:val="00E64E74"/>
    <w:rsid w:val="00E70353"/>
    <w:rsid w:val="00E72605"/>
    <w:rsid w:val="00E735A1"/>
    <w:rsid w:val="00E73DA6"/>
    <w:rsid w:val="00E74C3C"/>
    <w:rsid w:val="00E75615"/>
    <w:rsid w:val="00E75BAD"/>
    <w:rsid w:val="00E83375"/>
    <w:rsid w:val="00E83C6F"/>
    <w:rsid w:val="00E865AC"/>
    <w:rsid w:val="00E86C4D"/>
    <w:rsid w:val="00E87DD2"/>
    <w:rsid w:val="00E961CC"/>
    <w:rsid w:val="00EA031F"/>
    <w:rsid w:val="00EA2FDE"/>
    <w:rsid w:val="00EA40B6"/>
    <w:rsid w:val="00EA4822"/>
    <w:rsid w:val="00EB1542"/>
    <w:rsid w:val="00EB772B"/>
    <w:rsid w:val="00EC1C01"/>
    <w:rsid w:val="00EC2969"/>
    <w:rsid w:val="00EC3119"/>
    <w:rsid w:val="00EC4C48"/>
    <w:rsid w:val="00EC53A1"/>
    <w:rsid w:val="00EC6319"/>
    <w:rsid w:val="00EC7CC7"/>
    <w:rsid w:val="00ED0186"/>
    <w:rsid w:val="00ED0866"/>
    <w:rsid w:val="00ED0F86"/>
    <w:rsid w:val="00ED50D3"/>
    <w:rsid w:val="00ED711C"/>
    <w:rsid w:val="00ED73F3"/>
    <w:rsid w:val="00EE1CF9"/>
    <w:rsid w:val="00EE4C5D"/>
    <w:rsid w:val="00EE4DA0"/>
    <w:rsid w:val="00EE51F2"/>
    <w:rsid w:val="00EE62CA"/>
    <w:rsid w:val="00EE6C06"/>
    <w:rsid w:val="00EF1A07"/>
    <w:rsid w:val="00EF1FFC"/>
    <w:rsid w:val="00EF3B05"/>
    <w:rsid w:val="00EF48C2"/>
    <w:rsid w:val="00F0096E"/>
    <w:rsid w:val="00F01878"/>
    <w:rsid w:val="00F06246"/>
    <w:rsid w:val="00F0639C"/>
    <w:rsid w:val="00F0781A"/>
    <w:rsid w:val="00F13491"/>
    <w:rsid w:val="00F164F8"/>
    <w:rsid w:val="00F20964"/>
    <w:rsid w:val="00F24068"/>
    <w:rsid w:val="00F263B1"/>
    <w:rsid w:val="00F27AE3"/>
    <w:rsid w:val="00F34F61"/>
    <w:rsid w:val="00F36A93"/>
    <w:rsid w:val="00F40C81"/>
    <w:rsid w:val="00F44258"/>
    <w:rsid w:val="00F4687A"/>
    <w:rsid w:val="00F5288D"/>
    <w:rsid w:val="00F52E06"/>
    <w:rsid w:val="00F53DBF"/>
    <w:rsid w:val="00F5490F"/>
    <w:rsid w:val="00F56A78"/>
    <w:rsid w:val="00F6113C"/>
    <w:rsid w:val="00F657AF"/>
    <w:rsid w:val="00F66842"/>
    <w:rsid w:val="00F66EFD"/>
    <w:rsid w:val="00F73D8D"/>
    <w:rsid w:val="00F74342"/>
    <w:rsid w:val="00F81C61"/>
    <w:rsid w:val="00F823D9"/>
    <w:rsid w:val="00F834CF"/>
    <w:rsid w:val="00F845C4"/>
    <w:rsid w:val="00F866FE"/>
    <w:rsid w:val="00F9458B"/>
    <w:rsid w:val="00F948D4"/>
    <w:rsid w:val="00F9704B"/>
    <w:rsid w:val="00F9751D"/>
    <w:rsid w:val="00FA0201"/>
    <w:rsid w:val="00FA118F"/>
    <w:rsid w:val="00FA4DDC"/>
    <w:rsid w:val="00FA5658"/>
    <w:rsid w:val="00FA7A47"/>
    <w:rsid w:val="00FA7B8A"/>
    <w:rsid w:val="00FA7BA5"/>
    <w:rsid w:val="00FA7D3C"/>
    <w:rsid w:val="00FB0744"/>
    <w:rsid w:val="00FB0ACB"/>
    <w:rsid w:val="00FB0E9F"/>
    <w:rsid w:val="00FB0F9D"/>
    <w:rsid w:val="00FB15D2"/>
    <w:rsid w:val="00FB3C76"/>
    <w:rsid w:val="00FB5BE5"/>
    <w:rsid w:val="00FB6488"/>
    <w:rsid w:val="00FC0DE3"/>
    <w:rsid w:val="00FC234F"/>
    <w:rsid w:val="00FC2836"/>
    <w:rsid w:val="00FC638D"/>
    <w:rsid w:val="00FC7495"/>
    <w:rsid w:val="00FD2636"/>
    <w:rsid w:val="00FD2CC2"/>
    <w:rsid w:val="00FE1882"/>
    <w:rsid w:val="00FE212C"/>
    <w:rsid w:val="00FE2984"/>
    <w:rsid w:val="00FE2CD0"/>
    <w:rsid w:val="00FE3D56"/>
    <w:rsid w:val="00FE4794"/>
    <w:rsid w:val="00FE528A"/>
    <w:rsid w:val="00FE680F"/>
    <w:rsid w:val="00FE6D30"/>
    <w:rsid w:val="00FE6F5E"/>
    <w:rsid w:val="00FE7EBE"/>
    <w:rsid w:val="00FF0D97"/>
    <w:rsid w:val="00FF238D"/>
    <w:rsid w:val="00FF2E15"/>
    <w:rsid w:val="00FF4AC6"/>
    <w:rsid w:val="0D9F88D1"/>
    <w:rsid w:val="23B2A21E"/>
    <w:rsid w:val="2AEA4C30"/>
    <w:rsid w:val="2B5CC98D"/>
    <w:rsid w:val="35C149AF"/>
    <w:rsid w:val="4B101F92"/>
    <w:rsid w:val="57771EDB"/>
    <w:rsid w:val="5E3C8484"/>
    <w:rsid w:val="5F69D5A7"/>
    <w:rsid w:val="6EB29CCB"/>
    <w:rsid w:val="720C57B9"/>
    <w:rsid w:val="7DCF1D88"/>
    <w:rsid w:val="7EBF56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4004B"/>
  <w15:docId w15:val="{843D47BC-1F7D-43A1-926D-EC4615D8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802"/>
    <w:pPr>
      <w:tabs>
        <w:tab w:val="center" w:pos="4513"/>
        <w:tab w:val="right" w:pos="9026"/>
      </w:tabs>
    </w:pPr>
  </w:style>
  <w:style w:type="character" w:customStyle="1" w:styleId="HeaderChar">
    <w:name w:val="Header Char"/>
    <w:basedOn w:val="DefaultParagraphFont"/>
    <w:link w:val="Header"/>
    <w:uiPriority w:val="99"/>
    <w:rsid w:val="00443802"/>
    <w:rPr>
      <w:rFonts w:ascii="Arial" w:eastAsia="Arial" w:hAnsi="Arial" w:cs="Arial"/>
      <w:lang w:val="en-GB"/>
    </w:rPr>
  </w:style>
  <w:style w:type="paragraph" w:styleId="Footer">
    <w:name w:val="footer"/>
    <w:basedOn w:val="Normal"/>
    <w:link w:val="FooterChar"/>
    <w:uiPriority w:val="99"/>
    <w:unhideWhenUsed/>
    <w:rsid w:val="00443802"/>
    <w:pPr>
      <w:tabs>
        <w:tab w:val="center" w:pos="4513"/>
        <w:tab w:val="right" w:pos="9026"/>
      </w:tabs>
    </w:pPr>
  </w:style>
  <w:style w:type="character" w:customStyle="1" w:styleId="FooterChar">
    <w:name w:val="Footer Char"/>
    <w:basedOn w:val="DefaultParagraphFont"/>
    <w:link w:val="Footer"/>
    <w:uiPriority w:val="99"/>
    <w:rsid w:val="00443802"/>
    <w:rPr>
      <w:rFonts w:ascii="Arial" w:eastAsia="Arial" w:hAnsi="Arial" w:cs="Arial"/>
      <w:lang w:val="en-GB"/>
    </w:rPr>
  </w:style>
  <w:style w:type="paragraph" w:customStyle="1" w:styleId="BasicParagraph">
    <w:name w:val="[Basic Paragraph]"/>
    <w:basedOn w:val="Normal"/>
    <w:uiPriority w:val="99"/>
    <w:rsid w:val="00443802"/>
    <w:pPr>
      <w:widowControl/>
      <w:adjustRightInd w:val="0"/>
      <w:spacing w:line="288" w:lineRule="auto"/>
      <w:textAlignment w:val="center"/>
    </w:pPr>
    <w:rPr>
      <w:rFonts w:ascii="Colfax" w:eastAsiaTheme="minorHAnsi" w:hAnsi="Colfax" w:cs="Colfax"/>
      <w:color w:val="05476B"/>
      <w:spacing w:val="-1"/>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0C3C7F"/>
    <w:pPr>
      <w:widowControl/>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0C3C7F"/>
    <w:rPr>
      <w:rFonts w:asciiTheme="minorHAnsi" w:eastAsiaTheme="minorEastAsia" w:hAnsiTheme="minorHAnsi" w:cstheme="minorBidi"/>
      <w:lang w:val="en-US" w:eastAsia="zh-CN"/>
    </w:rPr>
  </w:style>
  <w:style w:type="character" w:styleId="PageNumber">
    <w:name w:val="page number"/>
    <w:basedOn w:val="DefaultParagraphFont"/>
    <w:uiPriority w:val="99"/>
    <w:semiHidden/>
    <w:unhideWhenUsed/>
    <w:rsid w:val="000C3C7F"/>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06037"/>
  </w:style>
  <w:style w:type="character" w:customStyle="1" w:styleId="NUMHeadingChar">
    <w:name w:val="NUM Heading Char"/>
    <w:link w:val="NUMHeading"/>
    <w:locked/>
    <w:rsid w:val="00506037"/>
    <w:rPr>
      <w:rFonts w:eastAsia="Calibri" w:cs="Times New Roman"/>
      <w:b/>
      <w:caps/>
      <w:color w:val="000000"/>
    </w:rPr>
  </w:style>
  <w:style w:type="paragraph" w:customStyle="1" w:styleId="NUMHeading">
    <w:name w:val="NUM Heading"/>
    <w:basedOn w:val="Normal"/>
    <w:link w:val="NUMHeadingChar"/>
    <w:qFormat/>
    <w:rsid w:val="00506037"/>
    <w:pPr>
      <w:keepNext/>
      <w:widowControl/>
      <w:numPr>
        <w:numId w:val="5"/>
      </w:numPr>
      <w:spacing w:before="480" w:after="240" w:line="276" w:lineRule="auto"/>
      <w:jc w:val="both"/>
    </w:pPr>
    <w:rPr>
      <w:rFonts w:eastAsia="Calibri" w:cs="Times New Roman"/>
      <w:b/>
      <w:caps/>
      <w:color w:val="000000"/>
    </w:rPr>
  </w:style>
  <w:style w:type="paragraph" w:customStyle="1" w:styleId="NUMText">
    <w:name w:val="NUM Text"/>
    <w:basedOn w:val="Normal"/>
    <w:autoRedefine/>
    <w:qFormat/>
    <w:rsid w:val="00506037"/>
    <w:pPr>
      <w:widowControl/>
      <w:numPr>
        <w:ilvl w:val="1"/>
        <w:numId w:val="5"/>
      </w:numPr>
      <w:spacing w:before="240" w:after="240" w:line="276" w:lineRule="auto"/>
      <w:jc w:val="both"/>
      <w:outlineLvl w:val="1"/>
    </w:pPr>
    <w:rPr>
      <w:rFonts w:eastAsia="Calibri" w:cs="Times New Roman"/>
      <w:color w:val="000000"/>
    </w:rPr>
  </w:style>
  <w:style w:type="paragraph" w:customStyle="1" w:styleId="Default">
    <w:name w:val="Default"/>
    <w:basedOn w:val="Normal"/>
    <w:rsid w:val="00B82CC3"/>
    <w:pPr>
      <w:widowControl/>
      <w:autoSpaceDE w:val="0"/>
      <w:autoSpaceDN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4C5560"/>
    <w:rPr>
      <w:color w:val="0000FF" w:themeColor="hyperlink"/>
      <w:u w:val="single"/>
    </w:rPr>
  </w:style>
  <w:style w:type="character" w:styleId="UnresolvedMention">
    <w:name w:val="Unresolved Mention"/>
    <w:basedOn w:val="DefaultParagraphFont"/>
    <w:uiPriority w:val="99"/>
    <w:semiHidden/>
    <w:unhideWhenUsed/>
    <w:rsid w:val="004C5560"/>
    <w:rPr>
      <w:color w:val="605E5C"/>
      <w:shd w:val="clear" w:color="auto" w:fill="E1DFDD"/>
    </w:rPr>
  </w:style>
  <w:style w:type="table" w:customStyle="1" w:styleId="TableGrid">
    <w:name w:val="TableGrid"/>
    <w:rsid w:val="00754C3E"/>
    <w:pPr>
      <w:widowControl/>
    </w:pPr>
    <w:rPr>
      <w:rFonts w:asciiTheme="minorHAnsi" w:eastAsiaTheme="minorEastAsia" w:hAnsiTheme="minorHAnsi" w:cstheme="minorBidi"/>
      <w:kern w:val="2"/>
      <w:lang w:eastAsia="en-GB"/>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54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75A2"/>
    <w:pPr>
      <w:widowControl/>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styleId="PlaceholderText">
    <w:name w:val="Placeholder Text"/>
    <w:basedOn w:val="DefaultParagraphFont"/>
    <w:uiPriority w:val="99"/>
    <w:semiHidden/>
    <w:rsid w:val="005F1C38"/>
  </w:style>
  <w:style w:type="character" w:styleId="CommentReference">
    <w:name w:val="annotation reference"/>
    <w:basedOn w:val="DefaultParagraphFont"/>
    <w:uiPriority w:val="99"/>
    <w:semiHidden/>
    <w:unhideWhenUsed/>
    <w:rsid w:val="00787C85"/>
    <w:rPr>
      <w:sz w:val="16"/>
      <w:szCs w:val="16"/>
    </w:rPr>
  </w:style>
  <w:style w:type="paragraph" w:styleId="CommentText">
    <w:name w:val="annotation text"/>
    <w:basedOn w:val="Normal"/>
    <w:link w:val="CommentTextChar"/>
    <w:uiPriority w:val="99"/>
    <w:unhideWhenUsed/>
    <w:rsid w:val="00787C85"/>
    <w:rPr>
      <w:sz w:val="20"/>
      <w:szCs w:val="20"/>
    </w:rPr>
  </w:style>
  <w:style w:type="character" w:customStyle="1" w:styleId="CommentTextChar">
    <w:name w:val="Comment Text Char"/>
    <w:basedOn w:val="DefaultParagraphFont"/>
    <w:link w:val="CommentText"/>
    <w:uiPriority w:val="99"/>
    <w:rsid w:val="00787C85"/>
    <w:rPr>
      <w:sz w:val="20"/>
      <w:szCs w:val="20"/>
    </w:rPr>
  </w:style>
  <w:style w:type="paragraph" w:styleId="CommentSubject">
    <w:name w:val="annotation subject"/>
    <w:basedOn w:val="CommentText"/>
    <w:next w:val="CommentText"/>
    <w:link w:val="CommentSubjectChar"/>
    <w:uiPriority w:val="99"/>
    <w:semiHidden/>
    <w:unhideWhenUsed/>
    <w:rsid w:val="00787C85"/>
    <w:rPr>
      <w:b/>
      <w:bCs/>
    </w:rPr>
  </w:style>
  <w:style w:type="character" w:customStyle="1" w:styleId="CommentSubjectChar">
    <w:name w:val="Comment Subject Char"/>
    <w:basedOn w:val="CommentTextChar"/>
    <w:link w:val="CommentSubject"/>
    <w:uiPriority w:val="99"/>
    <w:semiHidden/>
    <w:rsid w:val="00787C85"/>
    <w:rPr>
      <w:b/>
      <w:bCs/>
      <w:sz w:val="20"/>
      <w:szCs w:val="20"/>
    </w:rPr>
  </w:style>
  <w:style w:type="paragraph" w:styleId="Revision">
    <w:name w:val="Revision"/>
    <w:hidden/>
    <w:uiPriority w:val="99"/>
    <w:semiHidden/>
    <w:rsid w:val="007230CA"/>
    <w:pPr>
      <w:widowControl/>
    </w:pPr>
  </w:style>
  <w:style w:type="paragraph" w:styleId="FootnoteText">
    <w:name w:val="footnote text"/>
    <w:basedOn w:val="Normal"/>
    <w:link w:val="FootnoteTextChar"/>
    <w:uiPriority w:val="99"/>
    <w:semiHidden/>
    <w:unhideWhenUsed/>
    <w:rsid w:val="0030250F"/>
    <w:rPr>
      <w:sz w:val="20"/>
      <w:szCs w:val="20"/>
    </w:rPr>
  </w:style>
  <w:style w:type="character" w:customStyle="1" w:styleId="FootnoteTextChar">
    <w:name w:val="Footnote Text Char"/>
    <w:basedOn w:val="DefaultParagraphFont"/>
    <w:link w:val="FootnoteText"/>
    <w:uiPriority w:val="99"/>
    <w:semiHidden/>
    <w:rsid w:val="0030250F"/>
    <w:rPr>
      <w:sz w:val="20"/>
      <w:szCs w:val="20"/>
    </w:rPr>
  </w:style>
  <w:style w:type="character" w:styleId="FootnoteReference">
    <w:name w:val="footnote reference"/>
    <w:basedOn w:val="DefaultParagraphFont"/>
    <w:uiPriority w:val="99"/>
    <w:semiHidden/>
    <w:unhideWhenUsed/>
    <w:rsid w:val="003025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3686">
      <w:bodyDiv w:val="1"/>
      <w:marLeft w:val="0"/>
      <w:marRight w:val="0"/>
      <w:marTop w:val="0"/>
      <w:marBottom w:val="0"/>
      <w:divBdr>
        <w:top w:val="none" w:sz="0" w:space="0" w:color="auto"/>
        <w:left w:val="none" w:sz="0" w:space="0" w:color="auto"/>
        <w:bottom w:val="none" w:sz="0" w:space="0" w:color="auto"/>
        <w:right w:val="none" w:sz="0" w:space="0" w:color="auto"/>
      </w:divBdr>
    </w:div>
    <w:div w:id="106900487">
      <w:bodyDiv w:val="1"/>
      <w:marLeft w:val="0"/>
      <w:marRight w:val="0"/>
      <w:marTop w:val="0"/>
      <w:marBottom w:val="0"/>
      <w:divBdr>
        <w:top w:val="none" w:sz="0" w:space="0" w:color="auto"/>
        <w:left w:val="none" w:sz="0" w:space="0" w:color="auto"/>
        <w:bottom w:val="none" w:sz="0" w:space="0" w:color="auto"/>
        <w:right w:val="none" w:sz="0" w:space="0" w:color="auto"/>
      </w:divBdr>
    </w:div>
    <w:div w:id="113058030">
      <w:bodyDiv w:val="1"/>
      <w:marLeft w:val="0"/>
      <w:marRight w:val="0"/>
      <w:marTop w:val="0"/>
      <w:marBottom w:val="0"/>
      <w:divBdr>
        <w:top w:val="none" w:sz="0" w:space="0" w:color="auto"/>
        <w:left w:val="none" w:sz="0" w:space="0" w:color="auto"/>
        <w:bottom w:val="none" w:sz="0" w:space="0" w:color="auto"/>
        <w:right w:val="none" w:sz="0" w:space="0" w:color="auto"/>
      </w:divBdr>
    </w:div>
    <w:div w:id="117989047">
      <w:bodyDiv w:val="1"/>
      <w:marLeft w:val="0"/>
      <w:marRight w:val="0"/>
      <w:marTop w:val="0"/>
      <w:marBottom w:val="0"/>
      <w:divBdr>
        <w:top w:val="none" w:sz="0" w:space="0" w:color="auto"/>
        <w:left w:val="none" w:sz="0" w:space="0" w:color="auto"/>
        <w:bottom w:val="none" w:sz="0" w:space="0" w:color="auto"/>
        <w:right w:val="none" w:sz="0" w:space="0" w:color="auto"/>
      </w:divBdr>
    </w:div>
    <w:div w:id="137580573">
      <w:bodyDiv w:val="1"/>
      <w:marLeft w:val="0"/>
      <w:marRight w:val="0"/>
      <w:marTop w:val="0"/>
      <w:marBottom w:val="0"/>
      <w:divBdr>
        <w:top w:val="none" w:sz="0" w:space="0" w:color="auto"/>
        <w:left w:val="none" w:sz="0" w:space="0" w:color="auto"/>
        <w:bottom w:val="none" w:sz="0" w:space="0" w:color="auto"/>
        <w:right w:val="none" w:sz="0" w:space="0" w:color="auto"/>
      </w:divBdr>
    </w:div>
    <w:div w:id="141850492">
      <w:bodyDiv w:val="1"/>
      <w:marLeft w:val="0"/>
      <w:marRight w:val="0"/>
      <w:marTop w:val="0"/>
      <w:marBottom w:val="0"/>
      <w:divBdr>
        <w:top w:val="none" w:sz="0" w:space="0" w:color="auto"/>
        <w:left w:val="none" w:sz="0" w:space="0" w:color="auto"/>
        <w:bottom w:val="none" w:sz="0" w:space="0" w:color="auto"/>
        <w:right w:val="none" w:sz="0" w:space="0" w:color="auto"/>
      </w:divBdr>
    </w:div>
    <w:div w:id="165247522">
      <w:bodyDiv w:val="1"/>
      <w:marLeft w:val="0"/>
      <w:marRight w:val="0"/>
      <w:marTop w:val="0"/>
      <w:marBottom w:val="0"/>
      <w:divBdr>
        <w:top w:val="none" w:sz="0" w:space="0" w:color="auto"/>
        <w:left w:val="none" w:sz="0" w:space="0" w:color="auto"/>
        <w:bottom w:val="none" w:sz="0" w:space="0" w:color="auto"/>
        <w:right w:val="none" w:sz="0" w:space="0" w:color="auto"/>
      </w:divBdr>
    </w:div>
    <w:div w:id="214895310">
      <w:bodyDiv w:val="1"/>
      <w:marLeft w:val="0"/>
      <w:marRight w:val="0"/>
      <w:marTop w:val="0"/>
      <w:marBottom w:val="0"/>
      <w:divBdr>
        <w:top w:val="none" w:sz="0" w:space="0" w:color="auto"/>
        <w:left w:val="none" w:sz="0" w:space="0" w:color="auto"/>
        <w:bottom w:val="none" w:sz="0" w:space="0" w:color="auto"/>
        <w:right w:val="none" w:sz="0" w:space="0" w:color="auto"/>
      </w:divBdr>
    </w:div>
    <w:div w:id="264775923">
      <w:bodyDiv w:val="1"/>
      <w:marLeft w:val="0"/>
      <w:marRight w:val="0"/>
      <w:marTop w:val="0"/>
      <w:marBottom w:val="0"/>
      <w:divBdr>
        <w:top w:val="none" w:sz="0" w:space="0" w:color="auto"/>
        <w:left w:val="none" w:sz="0" w:space="0" w:color="auto"/>
        <w:bottom w:val="none" w:sz="0" w:space="0" w:color="auto"/>
        <w:right w:val="none" w:sz="0" w:space="0" w:color="auto"/>
      </w:divBdr>
      <w:divsChild>
        <w:div w:id="1240601919">
          <w:marLeft w:val="446"/>
          <w:marRight w:val="0"/>
          <w:marTop w:val="0"/>
          <w:marBottom w:val="0"/>
          <w:divBdr>
            <w:top w:val="none" w:sz="0" w:space="0" w:color="auto"/>
            <w:left w:val="none" w:sz="0" w:space="0" w:color="auto"/>
            <w:bottom w:val="none" w:sz="0" w:space="0" w:color="auto"/>
            <w:right w:val="none" w:sz="0" w:space="0" w:color="auto"/>
          </w:divBdr>
        </w:div>
      </w:divsChild>
    </w:div>
    <w:div w:id="285162418">
      <w:bodyDiv w:val="1"/>
      <w:marLeft w:val="0"/>
      <w:marRight w:val="0"/>
      <w:marTop w:val="0"/>
      <w:marBottom w:val="0"/>
      <w:divBdr>
        <w:top w:val="none" w:sz="0" w:space="0" w:color="auto"/>
        <w:left w:val="none" w:sz="0" w:space="0" w:color="auto"/>
        <w:bottom w:val="none" w:sz="0" w:space="0" w:color="auto"/>
        <w:right w:val="none" w:sz="0" w:space="0" w:color="auto"/>
      </w:divBdr>
    </w:div>
    <w:div w:id="356586828">
      <w:bodyDiv w:val="1"/>
      <w:marLeft w:val="0"/>
      <w:marRight w:val="0"/>
      <w:marTop w:val="0"/>
      <w:marBottom w:val="0"/>
      <w:divBdr>
        <w:top w:val="none" w:sz="0" w:space="0" w:color="auto"/>
        <w:left w:val="none" w:sz="0" w:space="0" w:color="auto"/>
        <w:bottom w:val="none" w:sz="0" w:space="0" w:color="auto"/>
        <w:right w:val="none" w:sz="0" w:space="0" w:color="auto"/>
      </w:divBdr>
    </w:div>
    <w:div w:id="441344562">
      <w:bodyDiv w:val="1"/>
      <w:marLeft w:val="0"/>
      <w:marRight w:val="0"/>
      <w:marTop w:val="0"/>
      <w:marBottom w:val="0"/>
      <w:divBdr>
        <w:top w:val="none" w:sz="0" w:space="0" w:color="auto"/>
        <w:left w:val="none" w:sz="0" w:space="0" w:color="auto"/>
        <w:bottom w:val="none" w:sz="0" w:space="0" w:color="auto"/>
        <w:right w:val="none" w:sz="0" w:space="0" w:color="auto"/>
      </w:divBdr>
    </w:div>
    <w:div w:id="458229611">
      <w:bodyDiv w:val="1"/>
      <w:marLeft w:val="0"/>
      <w:marRight w:val="0"/>
      <w:marTop w:val="0"/>
      <w:marBottom w:val="0"/>
      <w:divBdr>
        <w:top w:val="none" w:sz="0" w:space="0" w:color="auto"/>
        <w:left w:val="none" w:sz="0" w:space="0" w:color="auto"/>
        <w:bottom w:val="none" w:sz="0" w:space="0" w:color="auto"/>
        <w:right w:val="none" w:sz="0" w:space="0" w:color="auto"/>
      </w:divBdr>
    </w:div>
    <w:div w:id="562640513">
      <w:bodyDiv w:val="1"/>
      <w:marLeft w:val="0"/>
      <w:marRight w:val="0"/>
      <w:marTop w:val="0"/>
      <w:marBottom w:val="0"/>
      <w:divBdr>
        <w:top w:val="none" w:sz="0" w:space="0" w:color="auto"/>
        <w:left w:val="none" w:sz="0" w:space="0" w:color="auto"/>
        <w:bottom w:val="none" w:sz="0" w:space="0" w:color="auto"/>
        <w:right w:val="none" w:sz="0" w:space="0" w:color="auto"/>
      </w:divBdr>
    </w:div>
    <w:div w:id="630789694">
      <w:bodyDiv w:val="1"/>
      <w:marLeft w:val="0"/>
      <w:marRight w:val="0"/>
      <w:marTop w:val="0"/>
      <w:marBottom w:val="0"/>
      <w:divBdr>
        <w:top w:val="none" w:sz="0" w:space="0" w:color="auto"/>
        <w:left w:val="none" w:sz="0" w:space="0" w:color="auto"/>
        <w:bottom w:val="none" w:sz="0" w:space="0" w:color="auto"/>
        <w:right w:val="none" w:sz="0" w:space="0" w:color="auto"/>
      </w:divBdr>
    </w:div>
    <w:div w:id="640161815">
      <w:bodyDiv w:val="1"/>
      <w:marLeft w:val="0"/>
      <w:marRight w:val="0"/>
      <w:marTop w:val="0"/>
      <w:marBottom w:val="0"/>
      <w:divBdr>
        <w:top w:val="none" w:sz="0" w:space="0" w:color="auto"/>
        <w:left w:val="none" w:sz="0" w:space="0" w:color="auto"/>
        <w:bottom w:val="none" w:sz="0" w:space="0" w:color="auto"/>
        <w:right w:val="none" w:sz="0" w:space="0" w:color="auto"/>
      </w:divBdr>
    </w:div>
    <w:div w:id="677587012">
      <w:bodyDiv w:val="1"/>
      <w:marLeft w:val="0"/>
      <w:marRight w:val="0"/>
      <w:marTop w:val="0"/>
      <w:marBottom w:val="0"/>
      <w:divBdr>
        <w:top w:val="none" w:sz="0" w:space="0" w:color="auto"/>
        <w:left w:val="none" w:sz="0" w:space="0" w:color="auto"/>
        <w:bottom w:val="none" w:sz="0" w:space="0" w:color="auto"/>
        <w:right w:val="none" w:sz="0" w:space="0" w:color="auto"/>
      </w:divBdr>
    </w:div>
    <w:div w:id="752551086">
      <w:bodyDiv w:val="1"/>
      <w:marLeft w:val="0"/>
      <w:marRight w:val="0"/>
      <w:marTop w:val="0"/>
      <w:marBottom w:val="0"/>
      <w:divBdr>
        <w:top w:val="none" w:sz="0" w:space="0" w:color="auto"/>
        <w:left w:val="none" w:sz="0" w:space="0" w:color="auto"/>
        <w:bottom w:val="none" w:sz="0" w:space="0" w:color="auto"/>
        <w:right w:val="none" w:sz="0" w:space="0" w:color="auto"/>
      </w:divBdr>
    </w:div>
    <w:div w:id="761947734">
      <w:bodyDiv w:val="1"/>
      <w:marLeft w:val="0"/>
      <w:marRight w:val="0"/>
      <w:marTop w:val="0"/>
      <w:marBottom w:val="0"/>
      <w:divBdr>
        <w:top w:val="none" w:sz="0" w:space="0" w:color="auto"/>
        <w:left w:val="none" w:sz="0" w:space="0" w:color="auto"/>
        <w:bottom w:val="none" w:sz="0" w:space="0" w:color="auto"/>
        <w:right w:val="none" w:sz="0" w:space="0" w:color="auto"/>
      </w:divBdr>
    </w:div>
    <w:div w:id="769083216">
      <w:bodyDiv w:val="1"/>
      <w:marLeft w:val="0"/>
      <w:marRight w:val="0"/>
      <w:marTop w:val="0"/>
      <w:marBottom w:val="0"/>
      <w:divBdr>
        <w:top w:val="none" w:sz="0" w:space="0" w:color="auto"/>
        <w:left w:val="none" w:sz="0" w:space="0" w:color="auto"/>
        <w:bottom w:val="none" w:sz="0" w:space="0" w:color="auto"/>
        <w:right w:val="none" w:sz="0" w:space="0" w:color="auto"/>
      </w:divBdr>
    </w:div>
    <w:div w:id="775908861">
      <w:bodyDiv w:val="1"/>
      <w:marLeft w:val="0"/>
      <w:marRight w:val="0"/>
      <w:marTop w:val="0"/>
      <w:marBottom w:val="0"/>
      <w:divBdr>
        <w:top w:val="none" w:sz="0" w:space="0" w:color="auto"/>
        <w:left w:val="none" w:sz="0" w:space="0" w:color="auto"/>
        <w:bottom w:val="none" w:sz="0" w:space="0" w:color="auto"/>
        <w:right w:val="none" w:sz="0" w:space="0" w:color="auto"/>
      </w:divBdr>
    </w:div>
    <w:div w:id="819349084">
      <w:bodyDiv w:val="1"/>
      <w:marLeft w:val="0"/>
      <w:marRight w:val="0"/>
      <w:marTop w:val="0"/>
      <w:marBottom w:val="0"/>
      <w:divBdr>
        <w:top w:val="none" w:sz="0" w:space="0" w:color="auto"/>
        <w:left w:val="none" w:sz="0" w:space="0" w:color="auto"/>
        <w:bottom w:val="none" w:sz="0" w:space="0" w:color="auto"/>
        <w:right w:val="none" w:sz="0" w:space="0" w:color="auto"/>
      </w:divBdr>
    </w:div>
    <w:div w:id="841896099">
      <w:bodyDiv w:val="1"/>
      <w:marLeft w:val="0"/>
      <w:marRight w:val="0"/>
      <w:marTop w:val="0"/>
      <w:marBottom w:val="0"/>
      <w:divBdr>
        <w:top w:val="none" w:sz="0" w:space="0" w:color="auto"/>
        <w:left w:val="none" w:sz="0" w:space="0" w:color="auto"/>
        <w:bottom w:val="none" w:sz="0" w:space="0" w:color="auto"/>
        <w:right w:val="none" w:sz="0" w:space="0" w:color="auto"/>
      </w:divBdr>
    </w:div>
    <w:div w:id="887498167">
      <w:bodyDiv w:val="1"/>
      <w:marLeft w:val="0"/>
      <w:marRight w:val="0"/>
      <w:marTop w:val="0"/>
      <w:marBottom w:val="0"/>
      <w:divBdr>
        <w:top w:val="none" w:sz="0" w:space="0" w:color="auto"/>
        <w:left w:val="none" w:sz="0" w:space="0" w:color="auto"/>
        <w:bottom w:val="none" w:sz="0" w:space="0" w:color="auto"/>
        <w:right w:val="none" w:sz="0" w:space="0" w:color="auto"/>
      </w:divBdr>
    </w:div>
    <w:div w:id="976374710">
      <w:bodyDiv w:val="1"/>
      <w:marLeft w:val="0"/>
      <w:marRight w:val="0"/>
      <w:marTop w:val="0"/>
      <w:marBottom w:val="0"/>
      <w:divBdr>
        <w:top w:val="none" w:sz="0" w:space="0" w:color="auto"/>
        <w:left w:val="none" w:sz="0" w:space="0" w:color="auto"/>
        <w:bottom w:val="none" w:sz="0" w:space="0" w:color="auto"/>
        <w:right w:val="none" w:sz="0" w:space="0" w:color="auto"/>
      </w:divBdr>
    </w:div>
    <w:div w:id="1032266542">
      <w:bodyDiv w:val="1"/>
      <w:marLeft w:val="0"/>
      <w:marRight w:val="0"/>
      <w:marTop w:val="0"/>
      <w:marBottom w:val="0"/>
      <w:divBdr>
        <w:top w:val="none" w:sz="0" w:space="0" w:color="auto"/>
        <w:left w:val="none" w:sz="0" w:space="0" w:color="auto"/>
        <w:bottom w:val="none" w:sz="0" w:space="0" w:color="auto"/>
        <w:right w:val="none" w:sz="0" w:space="0" w:color="auto"/>
      </w:divBdr>
    </w:div>
    <w:div w:id="1051882215">
      <w:bodyDiv w:val="1"/>
      <w:marLeft w:val="0"/>
      <w:marRight w:val="0"/>
      <w:marTop w:val="0"/>
      <w:marBottom w:val="0"/>
      <w:divBdr>
        <w:top w:val="none" w:sz="0" w:space="0" w:color="auto"/>
        <w:left w:val="none" w:sz="0" w:space="0" w:color="auto"/>
        <w:bottom w:val="none" w:sz="0" w:space="0" w:color="auto"/>
        <w:right w:val="none" w:sz="0" w:space="0" w:color="auto"/>
      </w:divBdr>
    </w:div>
    <w:div w:id="1068259945">
      <w:bodyDiv w:val="1"/>
      <w:marLeft w:val="0"/>
      <w:marRight w:val="0"/>
      <w:marTop w:val="0"/>
      <w:marBottom w:val="0"/>
      <w:divBdr>
        <w:top w:val="none" w:sz="0" w:space="0" w:color="auto"/>
        <w:left w:val="none" w:sz="0" w:space="0" w:color="auto"/>
        <w:bottom w:val="none" w:sz="0" w:space="0" w:color="auto"/>
        <w:right w:val="none" w:sz="0" w:space="0" w:color="auto"/>
      </w:divBdr>
    </w:div>
    <w:div w:id="1074549638">
      <w:bodyDiv w:val="1"/>
      <w:marLeft w:val="0"/>
      <w:marRight w:val="0"/>
      <w:marTop w:val="0"/>
      <w:marBottom w:val="0"/>
      <w:divBdr>
        <w:top w:val="none" w:sz="0" w:space="0" w:color="auto"/>
        <w:left w:val="none" w:sz="0" w:space="0" w:color="auto"/>
        <w:bottom w:val="none" w:sz="0" w:space="0" w:color="auto"/>
        <w:right w:val="none" w:sz="0" w:space="0" w:color="auto"/>
      </w:divBdr>
    </w:div>
    <w:div w:id="1115252323">
      <w:bodyDiv w:val="1"/>
      <w:marLeft w:val="0"/>
      <w:marRight w:val="0"/>
      <w:marTop w:val="0"/>
      <w:marBottom w:val="0"/>
      <w:divBdr>
        <w:top w:val="none" w:sz="0" w:space="0" w:color="auto"/>
        <w:left w:val="none" w:sz="0" w:space="0" w:color="auto"/>
        <w:bottom w:val="none" w:sz="0" w:space="0" w:color="auto"/>
        <w:right w:val="none" w:sz="0" w:space="0" w:color="auto"/>
      </w:divBdr>
    </w:div>
    <w:div w:id="1126705700">
      <w:bodyDiv w:val="1"/>
      <w:marLeft w:val="0"/>
      <w:marRight w:val="0"/>
      <w:marTop w:val="0"/>
      <w:marBottom w:val="0"/>
      <w:divBdr>
        <w:top w:val="none" w:sz="0" w:space="0" w:color="auto"/>
        <w:left w:val="none" w:sz="0" w:space="0" w:color="auto"/>
        <w:bottom w:val="none" w:sz="0" w:space="0" w:color="auto"/>
        <w:right w:val="none" w:sz="0" w:space="0" w:color="auto"/>
      </w:divBdr>
    </w:div>
    <w:div w:id="1169321525">
      <w:bodyDiv w:val="1"/>
      <w:marLeft w:val="0"/>
      <w:marRight w:val="0"/>
      <w:marTop w:val="0"/>
      <w:marBottom w:val="0"/>
      <w:divBdr>
        <w:top w:val="none" w:sz="0" w:space="0" w:color="auto"/>
        <w:left w:val="none" w:sz="0" w:space="0" w:color="auto"/>
        <w:bottom w:val="none" w:sz="0" w:space="0" w:color="auto"/>
        <w:right w:val="none" w:sz="0" w:space="0" w:color="auto"/>
      </w:divBdr>
    </w:div>
    <w:div w:id="1171916471">
      <w:bodyDiv w:val="1"/>
      <w:marLeft w:val="0"/>
      <w:marRight w:val="0"/>
      <w:marTop w:val="0"/>
      <w:marBottom w:val="0"/>
      <w:divBdr>
        <w:top w:val="none" w:sz="0" w:space="0" w:color="auto"/>
        <w:left w:val="none" w:sz="0" w:space="0" w:color="auto"/>
        <w:bottom w:val="none" w:sz="0" w:space="0" w:color="auto"/>
        <w:right w:val="none" w:sz="0" w:space="0" w:color="auto"/>
      </w:divBdr>
    </w:div>
    <w:div w:id="1194658165">
      <w:bodyDiv w:val="1"/>
      <w:marLeft w:val="0"/>
      <w:marRight w:val="0"/>
      <w:marTop w:val="0"/>
      <w:marBottom w:val="0"/>
      <w:divBdr>
        <w:top w:val="none" w:sz="0" w:space="0" w:color="auto"/>
        <w:left w:val="none" w:sz="0" w:space="0" w:color="auto"/>
        <w:bottom w:val="none" w:sz="0" w:space="0" w:color="auto"/>
        <w:right w:val="none" w:sz="0" w:space="0" w:color="auto"/>
      </w:divBdr>
    </w:div>
    <w:div w:id="1210924066">
      <w:bodyDiv w:val="1"/>
      <w:marLeft w:val="0"/>
      <w:marRight w:val="0"/>
      <w:marTop w:val="0"/>
      <w:marBottom w:val="0"/>
      <w:divBdr>
        <w:top w:val="none" w:sz="0" w:space="0" w:color="auto"/>
        <w:left w:val="none" w:sz="0" w:space="0" w:color="auto"/>
        <w:bottom w:val="none" w:sz="0" w:space="0" w:color="auto"/>
        <w:right w:val="none" w:sz="0" w:space="0" w:color="auto"/>
      </w:divBdr>
    </w:div>
    <w:div w:id="1232545419">
      <w:bodyDiv w:val="1"/>
      <w:marLeft w:val="0"/>
      <w:marRight w:val="0"/>
      <w:marTop w:val="0"/>
      <w:marBottom w:val="0"/>
      <w:divBdr>
        <w:top w:val="none" w:sz="0" w:space="0" w:color="auto"/>
        <w:left w:val="none" w:sz="0" w:space="0" w:color="auto"/>
        <w:bottom w:val="none" w:sz="0" w:space="0" w:color="auto"/>
        <w:right w:val="none" w:sz="0" w:space="0" w:color="auto"/>
      </w:divBdr>
    </w:div>
    <w:div w:id="1279069419">
      <w:bodyDiv w:val="1"/>
      <w:marLeft w:val="0"/>
      <w:marRight w:val="0"/>
      <w:marTop w:val="0"/>
      <w:marBottom w:val="0"/>
      <w:divBdr>
        <w:top w:val="none" w:sz="0" w:space="0" w:color="auto"/>
        <w:left w:val="none" w:sz="0" w:space="0" w:color="auto"/>
        <w:bottom w:val="none" w:sz="0" w:space="0" w:color="auto"/>
        <w:right w:val="none" w:sz="0" w:space="0" w:color="auto"/>
      </w:divBdr>
    </w:div>
    <w:div w:id="1452086530">
      <w:bodyDiv w:val="1"/>
      <w:marLeft w:val="0"/>
      <w:marRight w:val="0"/>
      <w:marTop w:val="0"/>
      <w:marBottom w:val="0"/>
      <w:divBdr>
        <w:top w:val="none" w:sz="0" w:space="0" w:color="auto"/>
        <w:left w:val="none" w:sz="0" w:space="0" w:color="auto"/>
        <w:bottom w:val="none" w:sz="0" w:space="0" w:color="auto"/>
        <w:right w:val="none" w:sz="0" w:space="0" w:color="auto"/>
      </w:divBdr>
    </w:div>
    <w:div w:id="1519537333">
      <w:bodyDiv w:val="1"/>
      <w:marLeft w:val="0"/>
      <w:marRight w:val="0"/>
      <w:marTop w:val="0"/>
      <w:marBottom w:val="0"/>
      <w:divBdr>
        <w:top w:val="none" w:sz="0" w:space="0" w:color="auto"/>
        <w:left w:val="none" w:sz="0" w:space="0" w:color="auto"/>
        <w:bottom w:val="none" w:sz="0" w:space="0" w:color="auto"/>
        <w:right w:val="none" w:sz="0" w:space="0" w:color="auto"/>
      </w:divBdr>
    </w:div>
    <w:div w:id="1521120003">
      <w:bodyDiv w:val="1"/>
      <w:marLeft w:val="0"/>
      <w:marRight w:val="0"/>
      <w:marTop w:val="0"/>
      <w:marBottom w:val="0"/>
      <w:divBdr>
        <w:top w:val="none" w:sz="0" w:space="0" w:color="auto"/>
        <w:left w:val="none" w:sz="0" w:space="0" w:color="auto"/>
        <w:bottom w:val="none" w:sz="0" w:space="0" w:color="auto"/>
        <w:right w:val="none" w:sz="0" w:space="0" w:color="auto"/>
      </w:divBdr>
    </w:div>
    <w:div w:id="1547834954">
      <w:bodyDiv w:val="1"/>
      <w:marLeft w:val="0"/>
      <w:marRight w:val="0"/>
      <w:marTop w:val="0"/>
      <w:marBottom w:val="0"/>
      <w:divBdr>
        <w:top w:val="none" w:sz="0" w:space="0" w:color="auto"/>
        <w:left w:val="none" w:sz="0" w:space="0" w:color="auto"/>
        <w:bottom w:val="none" w:sz="0" w:space="0" w:color="auto"/>
        <w:right w:val="none" w:sz="0" w:space="0" w:color="auto"/>
      </w:divBdr>
    </w:div>
    <w:div w:id="1556962375">
      <w:bodyDiv w:val="1"/>
      <w:marLeft w:val="0"/>
      <w:marRight w:val="0"/>
      <w:marTop w:val="0"/>
      <w:marBottom w:val="0"/>
      <w:divBdr>
        <w:top w:val="none" w:sz="0" w:space="0" w:color="auto"/>
        <w:left w:val="none" w:sz="0" w:space="0" w:color="auto"/>
        <w:bottom w:val="none" w:sz="0" w:space="0" w:color="auto"/>
        <w:right w:val="none" w:sz="0" w:space="0" w:color="auto"/>
      </w:divBdr>
    </w:div>
    <w:div w:id="1593125354">
      <w:bodyDiv w:val="1"/>
      <w:marLeft w:val="0"/>
      <w:marRight w:val="0"/>
      <w:marTop w:val="0"/>
      <w:marBottom w:val="0"/>
      <w:divBdr>
        <w:top w:val="none" w:sz="0" w:space="0" w:color="auto"/>
        <w:left w:val="none" w:sz="0" w:space="0" w:color="auto"/>
        <w:bottom w:val="none" w:sz="0" w:space="0" w:color="auto"/>
        <w:right w:val="none" w:sz="0" w:space="0" w:color="auto"/>
      </w:divBdr>
    </w:div>
    <w:div w:id="1602487375">
      <w:bodyDiv w:val="1"/>
      <w:marLeft w:val="0"/>
      <w:marRight w:val="0"/>
      <w:marTop w:val="0"/>
      <w:marBottom w:val="0"/>
      <w:divBdr>
        <w:top w:val="none" w:sz="0" w:space="0" w:color="auto"/>
        <w:left w:val="none" w:sz="0" w:space="0" w:color="auto"/>
        <w:bottom w:val="none" w:sz="0" w:space="0" w:color="auto"/>
        <w:right w:val="none" w:sz="0" w:space="0" w:color="auto"/>
      </w:divBdr>
    </w:div>
    <w:div w:id="1629776787">
      <w:bodyDiv w:val="1"/>
      <w:marLeft w:val="0"/>
      <w:marRight w:val="0"/>
      <w:marTop w:val="0"/>
      <w:marBottom w:val="0"/>
      <w:divBdr>
        <w:top w:val="none" w:sz="0" w:space="0" w:color="auto"/>
        <w:left w:val="none" w:sz="0" w:space="0" w:color="auto"/>
        <w:bottom w:val="none" w:sz="0" w:space="0" w:color="auto"/>
        <w:right w:val="none" w:sz="0" w:space="0" w:color="auto"/>
      </w:divBdr>
    </w:div>
    <w:div w:id="1643853036">
      <w:bodyDiv w:val="1"/>
      <w:marLeft w:val="0"/>
      <w:marRight w:val="0"/>
      <w:marTop w:val="0"/>
      <w:marBottom w:val="0"/>
      <w:divBdr>
        <w:top w:val="none" w:sz="0" w:space="0" w:color="auto"/>
        <w:left w:val="none" w:sz="0" w:space="0" w:color="auto"/>
        <w:bottom w:val="none" w:sz="0" w:space="0" w:color="auto"/>
        <w:right w:val="none" w:sz="0" w:space="0" w:color="auto"/>
      </w:divBdr>
    </w:div>
    <w:div w:id="1673335423">
      <w:bodyDiv w:val="1"/>
      <w:marLeft w:val="0"/>
      <w:marRight w:val="0"/>
      <w:marTop w:val="0"/>
      <w:marBottom w:val="0"/>
      <w:divBdr>
        <w:top w:val="none" w:sz="0" w:space="0" w:color="auto"/>
        <w:left w:val="none" w:sz="0" w:space="0" w:color="auto"/>
        <w:bottom w:val="none" w:sz="0" w:space="0" w:color="auto"/>
        <w:right w:val="none" w:sz="0" w:space="0" w:color="auto"/>
      </w:divBdr>
    </w:div>
    <w:div w:id="1685135675">
      <w:bodyDiv w:val="1"/>
      <w:marLeft w:val="0"/>
      <w:marRight w:val="0"/>
      <w:marTop w:val="0"/>
      <w:marBottom w:val="0"/>
      <w:divBdr>
        <w:top w:val="none" w:sz="0" w:space="0" w:color="auto"/>
        <w:left w:val="none" w:sz="0" w:space="0" w:color="auto"/>
        <w:bottom w:val="none" w:sz="0" w:space="0" w:color="auto"/>
        <w:right w:val="none" w:sz="0" w:space="0" w:color="auto"/>
      </w:divBdr>
    </w:div>
    <w:div w:id="1706638580">
      <w:bodyDiv w:val="1"/>
      <w:marLeft w:val="0"/>
      <w:marRight w:val="0"/>
      <w:marTop w:val="0"/>
      <w:marBottom w:val="0"/>
      <w:divBdr>
        <w:top w:val="none" w:sz="0" w:space="0" w:color="auto"/>
        <w:left w:val="none" w:sz="0" w:space="0" w:color="auto"/>
        <w:bottom w:val="none" w:sz="0" w:space="0" w:color="auto"/>
        <w:right w:val="none" w:sz="0" w:space="0" w:color="auto"/>
      </w:divBdr>
    </w:div>
    <w:div w:id="1708676248">
      <w:bodyDiv w:val="1"/>
      <w:marLeft w:val="0"/>
      <w:marRight w:val="0"/>
      <w:marTop w:val="0"/>
      <w:marBottom w:val="0"/>
      <w:divBdr>
        <w:top w:val="none" w:sz="0" w:space="0" w:color="auto"/>
        <w:left w:val="none" w:sz="0" w:space="0" w:color="auto"/>
        <w:bottom w:val="none" w:sz="0" w:space="0" w:color="auto"/>
        <w:right w:val="none" w:sz="0" w:space="0" w:color="auto"/>
      </w:divBdr>
    </w:div>
    <w:div w:id="1712341142">
      <w:bodyDiv w:val="1"/>
      <w:marLeft w:val="0"/>
      <w:marRight w:val="0"/>
      <w:marTop w:val="0"/>
      <w:marBottom w:val="0"/>
      <w:divBdr>
        <w:top w:val="none" w:sz="0" w:space="0" w:color="auto"/>
        <w:left w:val="none" w:sz="0" w:space="0" w:color="auto"/>
        <w:bottom w:val="none" w:sz="0" w:space="0" w:color="auto"/>
        <w:right w:val="none" w:sz="0" w:space="0" w:color="auto"/>
      </w:divBdr>
    </w:div>
    <w:div w:id="1727874292">
      <w:bodyDiv w:val="1"/>
      <w:marLeft w:val="0"/>
      <w:marRight w:val="0"/>
      <w:marTop w:val="0"/>
      <w:marBottom w:val="0"/>
      <w:divBdr>
        <w:top w:val="none" w:sz="0" w:space="0" w:color="auto"/>
        <w:left w:val="none" w:sz="0" w:space="0" w:color="auto"/>
        <w:bottom w:val="none" w:sz="0" w:space="0" w:color="auto"/>
        <w:right w:val="none" w:sz="0" w:space="0" w:color="auto"/>
      </w:divBdr>
    </w:div>
    <w:div w:id="1754467325">
      <w:bodyDiv w:val="1"/>
      <w:marLeft w:val="0"/>
      <w:marRight w:val="0"/>
      <w:marTop w:val="0"/>
      <w:marBottom w:val="0"/>
      <w:divBdr>
        <w:top w:val="none" w:sz="0" w:space="0" w:color="auto"/>
        <w:left w:val="none" w:sz="0" w:space="0" w:color="auto"/>
        <w:bottom w:val="none" w:sz="0" w:space="0" w:color="auto"/>
        <w:right w:val="none" w:sz="0" w:space="0" w:color="auto"/>
      </w:divBdr>
    </w:div>
    <w:div w:id="1806459835">
      <w:bodyDiv w:val="1"/>
      <w:marLeft w:val="0"/>
      <w:marRight w:val="0"/>
      <w:marTop w:val="0"/>
      <w:marBottom w:val="0"/>
      <w:divBdr>
        <w:top w:val="none" w:sz="0" w:space="0" w:color="auto"/>
        <w:left w:val="none" w:sz="0" w:space="0" w:color="auto"/>
        <w:bottom w:val="none" w:sz="0" w:space="0" w:color="auto"/>
        <w:right w:val="none" w:sz="0" w:space="0" w:color="auto"/>
      </w:divBdr>
    </w:div>
    <w:div w:id="1878202885">
      <w:bodyDiv w:val="1"/>
      <w:marLeft w:val="0"/>
      <w:marRight w:val="0"/>
      <w:marTop w:val="0"/>
      <w:marBottom w:val="0"/>
      <w:divBdr>
        <w:top w:val="none" w:sz="0" w:space="0" w:color="auto"/>
        <w:left w:val="none" w:sz="0" w:space="0" w:color="auto"/>
        <w:bottom w:val="none" w:sz="0" w:space="0" w:color="auto"/>
        <w:right w:val="none" w:sz="0" w:space="0" w:color="auto"/>
      </w:divBdr>
    </w:div>
    <w:div w:id="1898584166">
      <w:bodyDiv w:val="1"/>
      <w:marLeft w:val="0"/>
      <w:marRight w:val="0"/>
      <w:marTop w:val="0"/>
      <w:marBottom w:val="0"/>
      <w:divBdr>
        <w:top w:val="none" w:sz="0" w:space="0" w:color="auto"/>
        <w:left w:val="none" w:sz="0" w:space="0" w:color="auto"/>
        <w:bottom w:val="none" w:sz="0" w:space="0" w:color="auto"/>
        <w:right w:val="none" w:sz="0" w:space="0" w:color="auto"/>
      </w:divBdr>
    </w:div>
    <w:div w:id="1910116353">
      <w:bodyDiv w:val="1"/>
      <w:marLeft w:val="0"/>
      <w:marRight w:val="0"/>
      <w:marTop w:val="0"/>
      <w:marBottom w:val="0"/>
      <w:divBdr>
        <w:top w:val="none" w:sz="0" w:space="0" w:color="auto"/>
        <w:left w:val="none" w:sz="0" w:space="0" w:color="auto"/>
        <w:bottom w:val="none" w:sz="0" w:space="0" w:color="auto"/>
        <w:right w:val="none" w:sz="0" w:space="0" w:color="auto"/>
      </w:divBdr>
    </w:div>
    <w:div w:id="1925021378">
      <w:bodyDiv w:val="1"/>
      <w:marLeft w:val="0"/>
      <w:marRight w:val="0"/>
      <w:marTop w:val="0"/>
      <w:marBottom w:val="0"/>
      <w:divBdr>
        <w:top w:val="none" w:sz="0" w:space="0" w:color="auto"/>
        <w:left w:val="none" w:sz="0" w:space="0" w:color="auto"/>
        <w:bottom w:val="none" w:sz="0" w:space="0" w:color="auto"/>
        <w:right w:val="none" w:sz="0" w:space="0" w:color="auto"/>
      </w:divBdr>
    </w:div>
    <w:div w:id="1956134168">
      <w:bodyDiv w:val="1"/>
      <w:marLeft w:val="0"/>
      <w:marRight w:val="0"/>
      <w:marTop w:val="0"/>
      <w:marBottom w:val="0"/>
      <w:divBdr>
        <w:top w:val="none" w:sz="0" w:space="0" w:color="auto"/>
        <w:left w:val="none" w:sz="0" w:space="0" w:color="auto"/>
        <w:bottom w:val="none" w:sz="0" w:space="0" w:color="auto"/>
        <w:right w:val="none" w:sz="0" w:space="0" w:color="auto"/>
      </w:divBdr>
    </w:div>
    <w:div w:id="2055502793">
      <w:bodyDiv w:val="1"/>
      <w:marLeft w:val="0"/>
      <w:marRight w:val="0"/>
      <w:marTop w:val="0"/>
      <w:marBottom w:val="0"/>
      <w:divBdr>
        <w:top w:val="none" w:sz="0" w:space="0" w:color="auto"/>
        <w:left w:val="none" w:sz="0" w:space="0" w:color="auto"/>
        <w:bottom w:val="none" w:sz="0" w:space="0" w:color="auto"/>
        <w:right w:val="none" w:sz="0" w:space="0" w:color="auto"/>
      </w:divBdr>
    </w:div>
    <w:div w:id="2095280420">
      <w:bodyDiv w:val="1"/>
      <w:marLeft w:val="0"/>
      <w:marRight w:val="0"/>
      <w:marTop w:val="0"/>
      <w:marBottom w:val="0"/>
      <w:divBdr>
        <w:top w:val="none" w:sz="0" w:space="0" w:color="auto"/>
        <w:left w:val="none" w:sz="0" w:space="0" w:color="auto"/>
        <w:bottom w:val="none" w:sz="0" w:space="0" w:color="auto"/>
        <w:right w:val="none" w:sz="0" w:space="0" w:color="auto"/>
      </w:divBdr>
    </w:div>
    <w:div w:id="2125735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4.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27.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s://www.cipd.org/uk/knowledge/guides/ethnicity-pay-reporting-guide/" TargetMode="External"/><Relationship Id="rId40" Type="http://schemas.openxmlformats.org/officeDocument/2006/relationships/chart" Target="charts/chart25.xm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www.ons.gov.uk/employmentandlabourmarket/peopleinwork/earningsandworkinghours/articles/ethnicitypaygapsingreatbritain/2012to2022" TargetMode="External"/><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www.gov.uk/government/publications/ethnicity-pay-reporting-guidance-for-employers/introduction-and-overview"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3.xml"/><Relationship Id="rId46" Type="http://schemas.openxmlformats.org/officeDocument/2006/relationships/footer" Target="footer2.xml"/><Relationship Id="rId20" Type="http://schemas.openxmlformats.org/officeDocument/2006/relationships/chart" Target="charts/chart8.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Ethnicity%20Pay%20Gap.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Ethnicity%20Pay%20Ga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Ethnicity%20Pay%20Gap.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Ethnicity%20Pay%20Gap.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Ethnicity%20Pay%20Gap.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temeka.Wilson\AppData\Roaming\Microsoft\Excel\NHSGM%20Pay%20Gap%20Data%20with%20Bands%20(as%20at%2031-MAR-2024)%20-%20Anon%20(003)%20(version%20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temeka.Wilson\AppData\Roaming\Microsoft\Excel\NHSGM%20Pay%20Gap%20Data%20with%20Bands%20(as%20at%2031-MAR-2024)%20-%20Anon%20(003)%20(version%202).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hs-my.sharepoint.com/personal/antemeka_cobham-wilson_nhs_net/Documents/NHSGM%20Pay%20Gap%20Data%20with%20Bands%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kern="1200" cap="all" baseline="0">
                <a:solidFill>
                  <a:sysClr val="windowText" lastClr="000000">
                    <a:lumMod val="65000"/>
                    <a:lumOff val="35000"/>
                  </a:sysClr>
                </a:solidFill>
              </a:rPr>
              <a:t>ethnicity breakdown march 2024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D52-4B48-8B77-A51ECA84863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D52-4B48-8B77-A51ECA84863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D52-4B48-8B77-A51ECA84863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D52-4B48-8B77-A51ECA84863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D52-4B48-8B77-A51ECA84863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D52-4B48-8B77-A51ECA84863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D52-4B48-8B77-A51ECA848635}"/>
              </c:ext>
            </c:extLst>
          </c:dPt>
          <c:dLbls>
            <c:dLbl>
              <c:idx val="0"/>
              <c:layout>
                <c:manualLayout>
                  <c:x val="-3.9933152841958433E-2"/>
                  <c:y val="-4.5550438270687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52-4B48-8B77-A51ECA84863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2D52-4B48-8B77-A51ECA84863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2D52-4B48-8B77-A51ECA84863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2D52-4B48-8B77-A51ECA84863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2D52-4B48-8B77-A51ECA848635}"/>
                </c:ext>
              </c:extLst>
            </c:dLbl>
            <c:dLbl>
              <c:idx val="5"/>
              <c:layout>
                <c:manualLayout>
                  <c:x val="-8.7712822665922952E-2"/>
                  <c:y val="-3.45203723824133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52-4B48-8B77-A51ECA848635}"/>
                </c:ext>
              </c:extLst>
            </c:dLbl>
            <c:dLbl>
              <c:idx val="6"/>
              <c:layout>
                <c:manualLayout>
                  <c:x val="1.4883009658123289E-2"/>
                  <c:y val="-2.75288322728544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52-4B48-8B77-A51ECA848635}"/>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'[NHSGM Pay Gap Data with Bands (1).xlsx]Sheet3'!$H$48:$N$48</c:f>
              <c:strCache>
                <c:ptCount val="7"/>
                <c:pt idx="0">
                  <c:v>Asian or Asian British</c:v>
                </c:pt>
                <c:pt idx="1">
                  <c:v>Black, Black British, Caribbean or African</c:v>
                </c:pt>
                <c:pt idx="2">
                  <c:v>Mixed Multiple Ethnic Groups</c:v>
                </c:pt>
                <c:pt idx="3">
                  <c:v>Not Stated</c:v>
                </c:pt>
                <c:pt idx="4">
                  <c:v>Other</c:v>
                </c:pt>
                <c:pt idx="5">
                  <c:v>White British</c:v>
                </c:pt>
                <c:pt idx="6">
                  <c:v>White Other</c:v>
                </c:pt>
              </c:strCache>
            </c:strRef>
          </c:cat>
          <c:val>
            <c:numRef>
              <c:f>'[NHSGM Pay Gap Data with Bands (1).xlsx]Sheet3'!$H$49:$N$49</c:f>
              <c:numCache>
                <c:formatCode>0.0%</c:formatCode>
                <c:ptCount val="7"/>
                <c:pt idx="0">
                  <c:v>0.12721893491124261</c:v>
                </c:pt>
                <c:pt idx="1">
                  <c:v>2.6627218934911243E-2</c:v>
                </c:pt>
                <c:pt idx="2">
                  <c:v>1.8343195266272188E-2</c:v>
                </c:pt>
                <c:pt idx="3">
                  <c:v>1.7751479289940829E-2</c:v>
                </c:pt>
                <c:pt idx="4">
                  <c:v>2.9585798816568047E-3</c:v>
                </c:pt>
                <c:pt idx="5">
                  <c:v>0.75798816568047334</c:v>
                </c:pt>
                <c:pt idx="6">
                  <c:v>4.9112426035502955E-2</c:v>
                </c:pt>
              </c:numCache>
            </c:numRef>
          </c:val>
          <c:extLst>
            <c:ext xmlns:c16="http://schemas.microsoft.com/office/drawing/2014/chart" uri="{C3380CC4-5D6E-409C-BE32-E72D297353CC}">
              <c16:uniqueId val="{0000000E-2D52-4B48-8B77-A51ECA848635}"/>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6984192113145711"/>
          <c:y val="0.18635731456504967"/>
          <c:w val="0.21693785192131362"/>
          <c:h val="0.813642685434950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6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Pay Quartile by Ethnicity - White British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'[NHSGM Pay Gap Data with Bands (1).xlsx]Sheet3'!$H$55</c:f>
              <c:strCache>
                <c:ptCount val="1"/>
                <c:pt idx="0">
                  <c:v>White British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(1).xlsx]Sheet3'!$A$56:$A$59</c:f>
              <c:strCache>
                <c:ptCount val="4"/>
                <c:pt idx="0">
                  <c:v>Quartile 1</c:v>
                </c:pt>
                <c:pt idx="1">
                  <c:v>Quartile 2</c:v>
                </c:pt>
                <c:pt idx="2">
                  <c:v>Quartile 3</c:v>
                </c:pt>
                <c:pt idx="3">
                  <c:v>Quartiles 4</c:v>
                </c:pt>
              </c:strCache>
            </c:strRef>
          </c:cat>
          <c:val>
            <c:numRef>
              <c:f>'[NHSGM Pay Gap Data with Bands (1).xlsx]Sheet3'!$H$56:$H$59</c:f>
              <c:numCache>
                <c:formatCode>0%</c:formatCode>
                <c:ptCount val="4"/>
                <c:pt idx="0">
                  <c:v>0.74580335731414871</c:v>
                </c:pt>
                <c:pt idx="1">
                  <c:v>0.73831775700934577</c:v>
                </c:pt>
                <c:pt idx="2">
                  <c:v>0.79562043795620441</c:v>
                </c:pt>
                <c:pt idx="3">
                  <c:v>0.75345622119815669</c:v>
                </c:pt>
              </c:numCache>
            </c:numRef>
          </c:val>
          <c:extLst>
            <c:ext xmlns:c16="http://schemas.microsoft.com/office/drawing/2014/chart" uri="{C3380CC4-5D6E-409C-BE32-E72D297353CC}">
              <c16:uniqueId val="{00000000-CF8C-4CB1-8EA8-00FF29007A97}"/>
            </c:ext>
          </c:extLst>
        </c:ser>
        <c:dLbls>
          <c:dLblPos val="outEnd"/>
          <c:showLegendKey val="0"/>
          <c:showVal val="1"/>
          <c:showCatName val="0"/>
          <c:showSerName val="0"/>
          <c:showPercent val="0"/>
          <c:showBubbleSize val="0"/>
        </c:dLbls>
        <c:gapWidth val="100"/>
        <c:overlap val="-24"/>
        <c:axId val="420326895"/>
        <c:axId val="420327855"/>
      </c:barChart>
      <c:catAx>
        <c:axId val="4203268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327855"/>
        <c:crosses val="autoZero"/>
        <c:auto val="1"/>
        <c:lblAlgn val="ctr"/>
        <c:lblOffset val="100"/>
        <c:noMultiLvlLbl val="0"/>
      </c:catAx>
      <c:valAx>
        <c:axId val="420327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326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b="1">
                <a:latin typeface="Arial" panose="020B0604020202020204" pitchFamily="34" charset="0"/>
                <a:cs typeface="Arial" panose="020B0604020202020204" pitchFamily="34" charset="0"/>
              </a:rPr>
              <a:t>Percentage change by pay quartile between 2023 and 2024</a:t>
            </a:r>
          </a:p>
          <a:p>
            <a:pPr>
              <a:defRPr b="0">
                <a:latin typeface="Arial" panose="020B0604020202020204" pitchFamily="34" charset="0"/>
                <a:cs typeface="Arial" panose="020B0604020202020204" pitchFamily="34" charset="0"/>
              </a:defRPr>
            </a:pPr>
            <a:endParaRPr lang="en-GB"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9040177373781734E-2"/>
          <c:y val="0.33576354679802956"/>
          <c:w val="0.90741332928310059"/>
          <c:h val="0.47878453124393933"/>
        </c:manualLayout>
      </c:layout>
      <c:barChart>
        <c:barDir val="col"/>
        <c:grouping val="clustered"/>
        <c:varyColors val="0"/>
        <c:ser>
          <c:idx val="0"/>
          <c:order val="0"/>
          <c:tx>
            <c:strRef>
              <c:f>Sheet3!$AA$47</c:f>
              <c:strCache>
                <c:ptCount val="1"/>
                <c:pt idx="0">
                  <c:v>Q1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9E0F-4EF6-A711-EE87342D79A7}"/>
                </c:ext>
              </c:extLst>
            </c:dLbl>
            <c:dLbl>
              <c:idx val="3"/>
              <c:delete val="1"/>
              <c:extLst>
                <c:ext xmlns:c15="http://schemas.microsoft.com/office/drawing/2012/chart" uri="{CE6537A1-D6FC-4f65-9D91-7224C49458BB}"/>
                <c:ext xmlns:c16="http://schemas.microsoft.com/office/drawing/2014/chart" uri="{C3380CC4-5D6E-409C-BE32-E72D297353CC}">
                  <c16:uniqueId val="{00000006-9E0F-4EF6-A711-EE87342D7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Sheet3!$AB$46:$AF$46</c:f>
              <c:strCache>
                <c:ptCount val="5"/>
                <c:pt idx="0">
                  <c:v>Asian or Asian British</c:v>
                </c:pt>
                <c:pt idx="1">
                  <c:v>Black, Black British, Caribbean or African</c:v>
                </c:pt>
                <c:pt idx="2">
                  <c:v>Mixed Multiple Ethnic Groups</c:v>
                </c:pt>
                <c:pt idx="3">
                  <c:v>Not Specified</c:v>
                </c:pt>
                <c:pt idx="4">
                  <c:v>White</c:v>
                </c:pt>
              </c:strCache>
            </c:strRef>
          </c:cat>
          <c:val>
            <c:numRef>
              <c:f>Sheet3!$AB$47:$AF$47</c:f>
              <c:numCache>
                <c:formatCode>0%</c:formatCode>
                <c:ptCount val="5"/>
                <c:pt idx="0">
                  <c:v>8.4745762711864403E-2</c:v>
                </c:pt>
                <c:pt idx="1">
                  <c:v>0.35714285714285715</c:v>
                </c:pt>
                <c:pt idx="2">
                  <c:v>0</c:v>
                </c:pt>
                <c:pt idx="3">
                  <c:v>0</c:v>
                </c:pt>
                <c:pt idx="4">
                  <c:v>0.16616314199395771</c:v>
                </c:pt>
              </c:numCache>
            </c:numRef>
          </c:val>
          <c:extLst>
            <c:ext xmlns:c16="http://schemas.microsoft.com/office/drawing/2014/chart" uri="{C3380CC4-5D6E-409C-BE32-E72D297353CC}">
              <c16:uniqueId val="{00000000-9E0F-4EF6-A711-EE87342D79A7}"/>
            </c:ext>
          </c:extLst>
        </c:ser>
        <c:ser>
          <c:idx val="1"/>
          <c:order val="1"/>
          <c:tx>
            <c:strRef>
              <c:f>Sheet3!$AA$48</c:f>
              <c:strCache>
                <c:ptCount val="1"/>
                <c:pt idx="0">
                  <c:v>Q2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Sheet3!$AB$46:$AF$46</c:f>
              <c:strCache>
                <c:ptCount val="5"/>
                <c:pt idx="0">
                  <c:v>Asian or Asian British</c:v>
                </c:pt>
                <c:pt idx="1">
                  <c:v>Black, Black British, Caribbean or African</c:v>
                </c:pt>
                <c:pt idx="2">
                  <c:v>Mixed Multiple Ethnic Groups</c:v>
                </c:pt>
                <c:pt idx="3">
                  <c:v>Not Specified</c:v>
                </c:pt>
                <c:pt idx="4">
                  <c:v>White</c:v>
                </c:pt>
              </c:strCache>
            </c:strRef>
          </c:cat>
          <c:val>
            <c:numRef>
              <c:f>Sheet3!$AB$48:$AF$48</c:f>
              <c:numCache>
                <c:formatCode>0%</c:formatCode>
                <c:ptCount val="5"/>
                <c:pt idx="0">
                  <c:v>5.5555555555555552E-2</c:v>
                </c:pt>
                <c:pt idx="1">
                  <c:v>0.31818181818181818</c:v>
                </c:pt>
                <c:pt idx="2">
                  <c:v>0.3</c:v>
                </c:pt>
                <c:pt idx="3">
                  <c:v>-0.45454545454545453</c:v>
                </c:pt>
                <c:pt idx="4">
                  <c:v>-0.12760416666666666</c:v>
                </c:pt>
              </c:numCache>
            </c:numRef>
          </c:val>
          <c:extLst>
            <c:ext xmlns:c16="http://schemas.microsoft.com/office/drawing/2014/chart" uri="{C3380CC4-5D6E-409C-BE32-E72D297353CC}">
              <c16:uniqueId val="{00000001-9E0F-4EF6-A711-EE87342D79A7}"/>
            </c:ext>
          </c:extLst>
        </c:ser>
        <c:ser>
          <c:idx val="2"/>
          <c:order val="2"/>
          <c:tx>
            <c:strRef>
              <c:f>Sheet3!$AA$49</c:f>
              <c:strCache>
                <c:ptCount val="1"/>
                <c:pt idx="0">
                  <c:v>Q3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Sheet3!$AB$46:$AF$46</c:f>
              <c:strCache>
                <c:ptCount val="5"/>
                <c:pt idx="0">
                  <c:v>Asian or Asian British</c:v>
                </c:pt>
                <c:pt idx="1">
                  <c:v>Black, Black British, Caribbean or African</c:v>
                </c:pt>
                <c:pt idx="2">
                  <c:v>Mixed Multiple Ethnic Groups</c:v>
                </c:pt>
                <c:pt idx="3">
                  <c:v>Not Specified</c:v>
                </c:pt>
                <c:pt idx="4">
                  <c:v>White</c:v>
                </c:pt>
              </c:strCache>
            </c:strRef>
          </c:cat>
          <c:val>
            <c:numRef>
              <c:f>Sheet3!$AB$49:$AF$49</c:f>
              <c:numCache>
                <c:formatCode>0%</c:formatCode>
                <c:ptCount val="5"/>
                <c:pt idx="0">
                  <c:v>0.04</c:v>
                </c:pt>
                <c:pt idx="1">
                  <c:v>-0.6428571428571429</c:v>
                </c:pt>
                <c:pt idx="2">
                  <c:v>-0.33333333333333331</c:v>
                </c:pt>
                <c:pt idx="3">
                  <c:v>-0.14285714285714285</c:v>
                </c:pt>
                <c:pt idx="4">
                  <c:v>6.4139941690962099E-2</c:v>
                </c:pt>
              </c:numCache>
            </c:numRef>
          </c:val>
          <c:extLst>
            <c:ext xmlns:c16="http://schemas.microsoft.com/office/drawing/2014/chart" uri="{C3380CC4-5D6E-409C-BE32-E72D297353CC}">
              <c16:uniqueId val="{00000002-9E0F-4EF6-A711-EE87342D79A7}"/>
            </c:ext>
          </c:extLst>
        </c:ser>
        <c:ser>
          <c:idx val="3"/>
          <c:order val="3"/>
          <c:tx>
            <c:strRef>
              <c:f>Sheet3!$AA$50</c:f>
              <c:strCache>
                <c:ptCount val="1"/>
                <c:pt idx="0">
                  <c:v>Q4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9E0F-4EF6-A711-EE87342D79A7}"/>
                </c:ext>
              </c:extLst>
            </c:dLbl>
            <c:dLbl>
              <c:idx val="3"/>
              <c:delete val="1"/>
              <c:extLst>
                <c:ext xmlns:c15="http://schemas.microsoft.com/office/drawing/2012/chart" uri="{CE6537A1-D6FC-4f65-9D91-7224C49458BB}"/>
                <c:ext xmlns:c16="http://schemas.microsoft.com/office/drawing/2014/chart" uri="{C3380CC4-5D6E-409C-BE32-E72D297353CC}">
                  <c16:uniqueId val="{00000007-9E0F-4EF6-A711-EE87342D7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Sheet3!$AB$46:$AF$46</c:f>
              <c:strCache>
                <c:ptCount val="5"/>
                <c:pt idx="0">
                  <c:v>Asian or Asian British</c:v>
                </c:pt>
                <c:pt idx="1">
                  <c:v>Black, Black British, Caribbean or African</c:v>
                </c:pt>
                <c:pt idx="2">
                  <c:v>Mixed Multiple Ethnic Groups</c:v>
                </c:pt>
                <c:pt idx="3">
                  <c:v>Not Specified</c:v>
                </c:pt>
                <c:pt idx="4">
                  <c:v>White</c:v>
                </c:pt>
              </c:strCache>
            </c:strRef>
          </c:cat>
          <c:val>
            <c:numRef>
              <c:f>Sheet3!$AB$50:$AF$50</c:f>
              <c:numCache>
                <c:formatCode>0%</c:formatCode>
                <c:ptCount val="5"/>
                <c:pt idx="0">
                  <c:v>-0.21212121212121213</c:v>
                </c:pt>
                <c:pt idx="1">
                  <c:v>-0.42857142857142855</c:v>
                </c:pt>
                <c:pt idx="2">
                  <c:v>0</c:v>
                </c:pt>
                <c:pt idx="3">
                  <c:v>0</c:v>
                </c:pt>
                <c:pt idx="4">
                  <c:v>-0.18949771689497716</c:v>
                </c:pt>
              </c:numCache>
            </c:numRef>
          </c:val>
          <c:extLst>
            <c:ext xmlns:c16="http://schemas.microsoft.com/office/drawing/2014/chart" uri="{C3380CC4-5D6E-409C-BE32-E72D297353CC}">
              <c16:uniqueId val="{00000003-9E0F-4EF6-A711-EE87342D79A7}"/>
            </c:ext>
          </c:extLst>
        </c:ser>
        <c:dLbls>
          <c:dLblPos val="outEnd"/>
          <c:showLegendKey val="0"/>
          <c:showVal val="1"/>
          <c:showCatName val="0"/>
          <c:showSerName val="0"/>
          <c:showPercent val="0"/>
          <c:showBubbleSize val="0"/>
        </c:dLbls>
        <c:gapWidth val="100"/>
        <c:overlap val="-24"/>
        <c:axId val="1185994255"/>
        <c:axId val="1185994735"/>
      </c:barChart>
      <c:catAx>
        <c:axId val="1185994255"/>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994735"/>
        <c:crosses val="autoZero"/>
        <c:auto val="1"/>
        <c:lblAlgn val="ctr"/>
        <c:lblOffset val="100"/>
        <c:noMultiLvlLbl val="0"/>
      </c:catAx>
      <c:valAx>
        <c:axId val="1185994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994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quartiles</a:t>
            </a:r>
            <a:r>
              <a:rPr lang="en-GB" baseline="0"/>
              <a:t> - BME vs White groups</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(1).xlsx]Sheet3'!$AP$44</c:f>
              <c:strCache>
                <c:ptCount val="1"/>
                <c:pt idx="0">
                  <c:v>BME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(1).xlsx]Sheet3'!$AO$45:$AO$48</c:f>
              <c:strCache>
                <c:ptCount val="4"/>
                <c:pt idx="0">
                  <c:v>Q1</c:v>
                </c:pt>
                <c:pt idx="1">
                  <c:v>Q2</c:v>
                </c:pt>
                <c:pt idx="2">
                  <c:v>Q3</c:v>
                </c:pt>
                <c:pt idx="3">
                  <c:v>Q4</c:v>
                </c:pt>
              </c:strCache>
            </c:strRef>
          </c:cat>
          <c:val>
            <c:numRef>
              <c:f>'[NHSGM Pay Gap Data with Bands (1).xlsx]Sheet3'!$AP$45:$AP$48</c:f>
              <c:numCache>
                <c:formatCode>0%</c:formatCode>
                <c:ptCount val="4"/>
                <c:pt idx="0">
                  <c:v>0.18705035971223022</c:v>
                </c:pt>
                <c:pt idx="1">
                  <c:v>0.20093457943925233</c:v>
                </c:pt>
                <c:pt idx="2">
                  <c:v>0.14841849148418493</c:v>
                </c:pt>
                <c:pt idx="3">
                  <c:v>0.15207373271889402</c:v>
                </c:pt>
              </c:numCache>
            </c:numRef>
          </c:val>
          <c:extLst>
            <c:ext xmlns:c16="http://schemas.microsoft.com/office/drawing/2014/chart" uri="{C3380CC4-5D6E-409C-BE32-E72D297353CC}">
              <c16:uniqueId val="{00000000-D1AF-4480-A162-86D1147056F4}"/>
            </c:ext>
          </c:extLst>
        </c:ser>
        <c:ser>
          <c:idx val="1"/>
          <c:order val="1"/>
          <c:tx>
            <c:strRef>
              <c:f>'[NHSGM Pay Gap Data with Bands (1).xlsx]Sheet3'!$AQ$44</c:f>
              <c:strCache>
                <c:ptCount val="1"/>
                <c:pt idx="0">
                  <c:v>White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(1).xlsx]Sheet3'!$AO$45:$AO$48</c:f>
              <c:strCache>
                <c:ptCount val="4"/>
                <c:pt idx="0">
                  <c:v>Q1</c:v>
                </c:pt>
                <c:pt idx="1">
                  <c:v>Q2</c:v>
                </c:pt>
                <c:pt idx="2">
                  <c:v>Q3</c:v>
                </c:pt>
                <c:pt idx="3">
                  <c:v>Q4</c:v>
                </c:pt>
              </c:strCache>
            </c:strRef>
          </c:cat>
          <c:val>
            <c:numRef>
              <c:f>'[NHSGM Pay Gap Data with Bands (1).xlsx]Sheet3'!$AQ$45:$AQ$48</c:f>
              <c:numCache>
                <c:formatCode>0%</c:formatCode>
                <c:ptCount val="4"/>
                <c:pt idx="0">
                  <c:v>0.79376498800959228</c:v>
                </c:pt>
                <c:pt idx="1">
                  <c:v>0.78271028037383172</c:v>
                </c:pt>
                <c:pt idx="2">
                  <c:v>0.83454987834549876</c:v>
                </c:pt>
                <c:pt idx="3">
                  <c:v>0.8179723502304147</c:v>
                </c:pt>
              </c:numCache>
            </c:numRef>
          </c:val>
          <c:extLst>
            <c:ext xmlns:c16="http://schemas.microsoft.com/office/drawing/2014/chart" uri="{C3380CC4-5D6E-409C-BE32-E72D297353CC}">
              <c16:uniqueId val="{00000001-D1AF-4480-A162-86D1147056F4}"/>
            </c:ext>
          </c:extLst>
        </c:ser>
        <c:ser>
          <c:idx val="2"/>
          <c:order val="2"/>
          <c:tx>
            <c:strRef>
              <c:f>'[NHSGM Pay Gap Data with Bands (1).xlsx]Sheet3'!$AR$44</c:f>
              <c:strCache>
                <c:ptCount val="1"/>
                <c:pt idx="0">
                  <c:v>Other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(1).xlsx]Sheet3'!$AO$45:$AO$48</c:f>
              <c:strCache>
                <c:ptCount val="4"/>
                <c:pt idx="0">
                  <c:v>Q1</c:v>
                </c:pt>
                <c:pt idx="1">
                  <c:v>Q2</c:v>
                </c:pt>
                <c:pt idx="2">
                  <c:v>Q3</c:v>
                </c:pt>
                <c:pt idx="3">
                  <c:v>Q4</c:v>
                </c:pt>
              </c:strCache>
            </c:strRef>
          </c:cat>
          <c:val>
            <c:numRef>
              <c:f>'[NHSGM Pay Gap Data with Bands (1).xlsx]Sheet3'!$AR$45:$AR$48</c:f>
              <c:numCache>
                <c:formatCode>0%</c:formatCode>
                <c:ptCount val="4"/>
                <c:pt idx="0">
                  <c:v>2.3980815347721821E-3</c:v>
                </c:pt>
                <c:pt idx="1">
                  <c:v>2.3364485981308409E-3</c:v>
                </c:pt>
                <c:pt idx="2">
                  <c:v>2.4330900243309003E-3</c:v>
                </c:pt>
                <c:pt idx="3">
                  <c:v>4.608294930875576E-3</c:v>
                </c:pt>
              </c:numCache>
            </c:numRef>
          </c:val>
          <c:extLst>
            <c:ext xmlns:c16="http://schemas.microsoft.com/office/drawing/2014/chart" uri="{C3380CC4-5D6E-409C-BE32-E72D297353CC}">
              <c16:uniqueId val="{00000002-D1AF-4480-A162-86D1147056F4}"/>
            </c:ext>
          </c:extLst>
        </c:ser>
        <c:ser>
          <c:idx val="3"/>
          <c:order val="3"/>
          <c:tx>
            <c:strRef>
              <c:f>'[NHSGM Pay Gap Data with Bands (1).xlsx]Sheet3'!$AS$44</c:f>
              <c:strCache>
                <c:ptCount val="1"/>
                <c:pt idx="0">
                  <c:v>Not stated</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(1).xlsx]Sheet3'!$AO$45:$AO$48</c:f>
              <c:strCache>
                <c:ptCount val="4"/>
                <c:pt idx="0">
                  <c:v>Q1</c:v>
                </c:pt>
                <c:pt idx="1">
                  <c:v>Q2</c:v>
                </c:pt>
                <c:pt idx="2">
                  <c:v>Q3</c:v>
                </c:pt>
                <c:pt idx="3">
                  <c:v>Q4</c:v>
                </c:pt>
              </c:strCache>
            </c:strRef>
          </c:cat>
          <c:val>
            <c:numRef>
              <c:f>'[NHSGM Pay Gap Data with Bands (1).xlsx]Sheet3'!$AS$45:$AS$48</c:f>
              <c:numCache>
                <c:formatCode>0%</c:formatCode>
                <c:ptCount val="4"/>
                <c:pt idx="0">
                  <c:v>1.6786570743405275E-2</c:v>
                </c:pt>
                <c:pt idx="1">
                  <c:v>1.4018691588785047E-2</c:v>
                </c:pt>
                <c:pt idx="2">
                  <c:v>1.4598540145985401E-2</c:v>
                </c:pt>
                <c:pt idx="3">
                  <c:v>2.5345622119815669E-2</c:v>
                </c:pt>
              </c:numCache>
            </c:numRef>
          </c:val>
          <c:extLst>
            <c:ext xmlns:c16="http://schemas.microsoft.com/office/drawing/2014/chart" uri="{C3380CC4-5D6E-409C-BE32-E72D297353CC}">
              <c16:uniqueId val="{00000003-D1AF-4480-A162-86D1147056F4}"/>
            </c:ext>
          </c:extLst>
        </c:ser>
        <c:dLbls>
          <c:dLblPos val="outEnd"/>
          <c:showLegendKey val="0"/>
          <c:showVal val="1"/>
          <c:showCatName val="0"/>
          <c:showSerName val="0"/>
          <c:showPercent val="0"/>
          <c:showBubbleSize val="0"/>
        </c:dLbls>
        <c:gapWidth val="100"/>
        <c:overlap val="-24"/>
        <c:axId val="995378271"/>
        <c:axId val="995378751"/>
      </c:barChart>
      <c:catAx>
        <c:axId val="9953782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378751"/>
        <c:crosses val="autoZero"/>
        <c:auto val="1"/>
        <c:lblAlgn val="ctr"/>
        <c:lblOffset val="100"/>
        <c:noMultiLvlLbl val="0"/>
      </c:catAx>
      <c:valAx>
        <c:axId val="995378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37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Ethnicity profile - non-clinical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941846486746415E-2"/>
          <c:y val="0.23748724409448818"/>
          <c:w val="0.53376615375368153"/>
          <c:h val="0.6871455118110235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E57-4955-8250-AAD18062F78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E57-4955-8250-AAD18062F78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E57-4955-8250-AAD18062F78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E57-4955-8250-AAD18062F78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E57-4955-8250-AAD18062F78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E57-4955-8250-AAD18062F78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E57-4955-8250-AAD18062F78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E57-4955-8250-AAD18062F788}"/>
              </c:ext>
            </c:extLst>
          </c:dPt>
          <c:dLbls>
            <c:dLbl>
              <c:idx val="0"/>
              <c:layout>
                <c:manualLayout>
                  <c:x val="-3.7501202139808856E-2"/>
                  <c:y val="-2.6200629921259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57-4955-8250-AAD18062F78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4E57-4955-8250-AAD18062F78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4E57-4955-8250-AAD18062F78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4E57-4955-8250-AAD18062F78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4E57-4955-8250-AAD18062F78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B-4E57-4955-8250-AAD18062F788}"/>
                </c:ext>
              </c:extLst>
            </c:dLbl>
            <c:dLbl>
              <c:idx val="6"/>
              <c:layout>
                <c:manualLayout>
                  <c:x val="-5.5632100138246078E-2"/>
                  <c:y val="-7.69439370078740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57-4955-8250-AAD18062F788}"/>
                </c:ext>
              </c:extLst>
            </c:dLbl>
            <c:dLbl>
              <c:idx val="7"/>
              <c:layout>
                <c:manualLayout>
                  <c:x val="1.8264260383482563E-2"/>
                  <c:y val="-0.1030573228346456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57-4955-8250-AAD18062F788}"/>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'[1]Sheet2 (2)'!$L$2:$L$9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'[1]Sheet2 (2)'!$T$2:$T$9</c:f>
              <c:numCache>
                <c:formatCode>0%</c:formatCode>
                <c:ptCount val="8"/>
                <c:pt idx="0">
                  <c:v>0.10153102336825141</c:v>
                </c:pt>
                <c:pt idx="1">
                  <c:v>2.0950846091861403E-2</c:v>
                </c:pt>
                <c:pt idx="2">
                  <c:v>2.0950846091861403E-2</c:v>
                </c:pt>
                <c:pt idx="3">
                  <c:v>1.6116035455278E-2</c:v>
                </c:pt>
                <c:pt idx="4" formatCode="0.0%">
                  <c:v>8.0580177276390005E-4</c:v>
                </c:pt>
                <c:pt idx="5" formatCode="0.0%">
                  <c:v>2.4174053182917004E-3</c:v>
                </c:pt>
                <c:pt idx="6">
                  <c:v>0.79290894439967763</c:v>
                </c:pt>
                <c:pt idx="7">
                  <c:v>4.4319097502014501E-2</c:v>
                </c:pt>
              </c:numCache>
            </c:numRef>
          </c:val>
          <c:extLst>
            <c:ext xmlns:c16="http://schemas.microsoft.com/office/drawing/2014/chart" uri="{C3380CC4-5D6E-409C-BE32-E72D297353CC}">
              <c16:uniqueId val="{00000010-4E57-4955-8250-AAD18062F788}"/>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Mean Hourly Rate and Pay Gap - Non-Clinical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(2)'!$M$1</c:f>
              <c:strCache>
                <c:ptCount val="1"/>
                <c:pt idx="0">
                  <c:v>Avg.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(2)'!$L$2:$L$9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(2)'!$M$2:$M$9</c:f>
              <c:numCache>
                <c:formatCode>_("£"* #,##0.00_);_("£"* \(#,##0.00\);_("£"* "-"??_);_(@_)</c:formatCode>
                <c:ptCount val="8"/>
                <c:pt idx="0">
                  <c:v>21.42</c:v>
                </c:pt>
                <c:pt idx="1">
                  <c:v>19.920000000000002</c:v>
                </c:pt>
                <c:pt idx="2">
                  <c:v>29.85</c:v>
                </c:pt>
                <c:pt idx="3">
                  <c:v>23.72</c:v>
                </c:pt>
                <c:pt idx="4">
                  <c:v>40.9122430193311</c:v>
                </c:pt>
                <c:pt idx="5">
                  <c:v>18.850000000000001</c:v>
                </c:pt>
                <c:pt idx="6">
                  <c:v>25.21</c:v>
                </c:pt>
                <c:pt idx="7">
                  <c:v>25.62</c:v>
                </c:pt>
              </c:numCache>
            </c:numRef>
          </c:val>
          <c:extLst>
            <c:ext xmlns:c16="http://schemas.microsoft.com/office/drawing/2014/chart" uri="{C3380CC4-5D6E-409C-BE32-E72D297353CC}">
              <c16:uniqueId val="{00000000-E3F0-4630-95E3-32882B2B3696}"/>
            </c:ext>
          </c:extLst>
        </c:ser>
        <c:ser>
          <c:idx val="1"/>
          <c:order val="1"/>
          <c:tx>
            <c:strRef>
              <c:f>'[NHSGM Pay Gap Data with Bands (1).xlsx]Sheet2 (2)'!$N$1</c:f>
              <c:strCache>
                <c:ptCount val="1"/>
                <c:pt idx="0">
                  <c:v>Pay Gap Difference White British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(2)'!$L$2:$L$9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(2)'!$N$2:$N$9</c:f>
              <c:numCache>
                <c:formatCode>_("£"* #,##0.00_);_("£"* \(#,##0.00\);_("£"* "-"??_);_(@_)</c:formatCode>
                <c:ptCount val="8"/>
                <c:pt idx="0">
                  <c:v>3.7899999999999991</c:v>
                </c:pt>
                <c:pt idx="1">
                  <c:v>5.2899999999999991</c:v>
                </c:pt>
                <c:pt idx="2">
                  <c:v>-4.6400000000000006</c:v>
                </c:pt>
                <c:pt idx="3">
                  <c:v>1.490000000000002</c:v>
                </c:pt>
                <c:pt idx="4">
                  <c:v>-15.7022430193311</c:v>
                </c:pt>
                <c:pt idx="5">
                  <c:v>6.3599999999999994</c:v>
                </c:pt>
                <c:pt idx="7">
                  <c:v>-0.41000000000000014</c:v>
                </c:pt>
              </c:numCache>
            </c:numRef>
          </c:val>
          <c:extLst>
            <c:ext xmlns:c16="http://schemas.microsoft.com/office/drawing/2014/chart" uri="{C3380CC4-5D6E-409C-BE32-E72D297353CC}">
              <c16:uniqueId val="{00000001-E3F0-4630-95E3-32882B2B3696}"/>
            </c:ext>
          </c:extLst>
        </c:ser>
        <c:dLbls>
          <c:dLblPos val="outEnd"/>
          <c:showLegendKey val="0"/>
          <c:showVal val="1"/>
          <c:showCatName val="0"/>
          <c:showSerName val="0"/>
          <c:showPercent val="0"/>
          <c:showBubbleSize val="0"/>
        </c:dLbls>
        <c:gapWidth val="100"/>
        <c:overlap val="-24"/>
        <c:axId val="8965392"/>
        <c:axId val="8965872"/>
      </c:barChart>
      <c:catAx>
        <c:axId val="896539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5872"/>
        <c:crosses val="autoZero"/>
        <c:auto val="1"/>
        <c:lblAlgn val="ctr"/>
        <c:lblOffset val="100"/>
        <c:noMultiLvlLbl val="0"/>
      </c:catAx>
      <c:valAx>
        <c:axId val="89658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i="0" u="none" strike="noStrike" kern="1200" baseline="0">
                <a:solidFill>
                  <a:sysClr val="windowText" lastClr="000000">
                    <a:lumMod val="65000"/>
                    <a:lumOff val="35000"/>
                  </a:sysClr>
                </a:solidFill>
              </a:rPr>
              <a:t>Median Hourly Rate and Pay Gap - Non-Clinical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97003499562554"/>
          <c:y val="0.17171296296296298"/>
          <c:w val="0.84525218722659667"/>
          <c:h val="0.6714577865266842"/>
        </c:manualLayout>
      </c:layout>
      <c:barChart>
        <c:barDir val="col"/>
        <c:grouping val="clustered"/>
        <c:varyColors val="0"/>
        <c:ser>
          <c:idx val="0"/>
          <c:order val="0"/>
          <c:tx>
            <c:strRef>
              <c:f>'[NHSGM Pay Gap Data with Bands (1).xlsx]Sheet2 (2)'!$P$1</c:f>
              <c:strCache>
                <c:ptCount val="1"/>
                <c:pt idx="0">
                  <c:v>Median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(2)'!$L$2:$L$9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(2)'!$P$2:$P$9</c:f>
              <c:numCache>
                <c:formatCode>_("£"* #,##0.00_);_("£"* \(#,##0.00\);_("£"* "-"??_);_(@_)</c:formatCode>
                <c:ptCount val="8"/>
                <c:pt idx="0">
                  <c:v>19.100000000000001</c:v>
                </c:pt>
                <c:pt idx="1">
                  <c:v>17.89</c:v>
                </c:pt>
                <c:pt idx="2">
                  <c:v>23.98</c:v>
                </c:pt>
                <c:pt idx="3">
                  <c:v>22.55</c:v>
                </c:pt>
                <c:pt idx="4">
                  <c:v>40.9122430193311</c:v>
                </c:pt>
                <c:pt idx="5">
                  <c:v>18.100000000000001</c:v>
                </c:pt>
                <c:pt idx="6">
                  <c:v>23.52</c:v>
                </c:pt>
                <c:pt idx="7">
                  <c:v>23.5239965631521</c:v>
                </c:pt>
              </c:numCache>
            </c:numRef>
          </c:val>
          <c:extLst>
            <c:ext xmlns:c16="http://schemas.microsoft.com/office/drawing/2014/chart" uri="{C3380CC4-5D6E-409C-BE32-E72D297353CC}">
              <c16:uniqueId val="{00000000-B70B-491E-A150-918E1C8950C8}"/>
            </c:ext>
          </c:extLst>
        </c:ser>
        <c:ser>
          <c:idx val="1"/>
          <c:order val="1"/>
          <c:tx>
            <c:strRef>
              <c:f>'[NHSGM Pay Gap Data with Bands (1).xlsx]Sheet2 (2)'!$Q$1</c:f>
              <c:strCache>
                <c:ptCount val="1"/>
                <c:pt idx="0">
                  <c:v>Pay Gap Difference White British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(2)'!$L$2:$L$9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(2)'!$Q$2:$Q$9</c:f>
              <c:numCache>
                <c:formatCode>_("£"* #,##0.00_);_("£"* \(#,##0.00\);_("£"* "-"??_);_(@_)</c:formatCode>
                <c:ptCount val="8"/>
                <c:pt idx="0">
                  <c:v>4.4199999999999982</c:v>
                </c:pt>
                <c:pt idx="1">
                  <c:v>5.629999999999999</c:v>
                </c:pt>
                <c:pt idx="2">
                  <c:v>-0.46000000000000085</c:v>
                </c:pt>
                <c:pt idx="3">
                  <c:v>0.96999999999999886</c:v>
                </c:pt>
                <c:pt idx="4">
                  <c:v>-17.392243019331101</c:v>
                </c:pt>
                <c:pt idx="5">
                  <c:v>5.4199999999999982</c:v>
                </c:pt>
                <c:pt idx="7">
                  <c:v>-3.9965631520999523E-3</c:v>
                </c:pt>
              </c:numCache>
            </c:numRef>
          </c:val>
          <c:extLst>
            <c:ext xmlns:c16="http://schemas.microsoft.com/office/drawing/2014/chart" uri="{C3380CC4-5D6E-409C-BE32-E72D297353CC}">
              <c16:uniqueId val="{00000001-B70B-491E-A150-918E1C8950C8}"/>
            </c:ext>
          </c:extLst>
        </c:ser>
        <c:dLbls>
          <c:dLblPos val="outEnd"/>
          <c:showLegendKey val="0"/>
          <c:showVal val="1"/>
          <c:showCatName val="0"/>
          <c:showSerName val="0"/>
          <c:showPercent val="0"/>
          <c:showBubbleSize val="0"/>
        </c:dLbls>
        <c:gapWidth val="100"/>
        <c:overlap val="-24"/>
        <c:axId val="466328576"/>
        <c:axId val="466327616"/>
      </c:barChart>
      <c:catAx>
        <c:axId val="46632857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327616"/>
        <c:crosses val="autoZero"/>
        <c:auto val="1"/>
        <c:lblAlgn val="ctr"/>
        <c:lblOffset val="100"/>
        <c:noMultiLvlLbl val="0"/>
      </c:catAx>
      <c:valAx>
        <c:axId val="4663276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328576"/>
        <c:crosses val="autoZero"/>
        <c:crossBetween val="between"/>
      </c:valAx>
      <c:spPr>
        <a:noFill/>
        <a:ln>
          <a:noFill/>
        </a:ln>
        <a:effectLst/>
      </c:spPr>
    </c:plotArea>
    <c:legend>
      <c:legendPos val="b"/>
      <c:layout>
        <c:manualLayout>
          <c:xMode val="edge"/>
          <c:yMode val="edge"/>
          <c:x val="0.2918326385672379"/>
          <c:y val="0.94596834416430187"/>
          <c:w val="0.50995732683191775"/>
          <c:h val="5.3785237004736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Quartiles - Non-Clinical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(2)'!$A$60</c:f>
              <c:strCache>
                <c:ptCount val="1"/>
                <c:pt idx="0">
                  <c:v>Asian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(2)'!$B$60:$E$60</c:f>
              <c:numCache>
                <c:formatCode>0%</c:formatCode>
                <c:ptCount val="4"/>
                <c:pt idx="0">
                  <c:v>0.13989637305699482</c:v>
                </c:pt>
                <c:pt idx="1">
                  <c:v>0.10561056105610561</c:v>
                </c:pt>
                <c:pt idx="2">
                  <c:v>7.857142857142857E-2</c:v>
                </c:pt>
                <c:pt idx="3">
                  <c:v>6.6176470588235295E-2</c:v>
                </c:pt>
              </c:numCache>
            </c:numRef>
          </c:val>
          <c:extLst>
            <c:ext xmlns:c16="http://schemas.microsoft.com/office/drawing/2014/chart" uri="{C3380CC4-5D6E-409C-BE32-E72D297353CC}">
              <c16:uniqueId val="{00000000-937F-4914-B83C-2EF64EC64E4F}"/>
            </c:ext>
          </c:extLst>
        </c:ser>
        <c:ser>
          <c:idx val="1"/>
          <c:order val="1"/>
          <c:tx>
            <c:strRef>
              <c:f>'[NHSGM Pay Gap Data with Bands (1).xlsx]Sheet2 (2)'!$A$61</c:f>
              <c:strCache>
                <c:ptCount val="1"/>
                <c:pt idx="0">
                  <c:v>Black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(2)'!$B$61:$E$61</c:f>
              <c:numCache>
                <c:formatCode>0%</c:formatCode>
                <c:ptCount val="4"/>
                <c:pt idx="0">
                  <c:v>3.367875647668394E-2</c:v>
                </c:pt>
                <c:pt idx="1">
                  <c:v>2.3102310231023101E-2</c:v>
                </c:pt>
                <c:pt idx="2">
                  <c:v>1.0714285714285714E-2</c:v>
                </c:pt>
                <c:pt idx="3">
                  <c:v>1.1029411764705883E-2</c:v>
                </c:pt>
              </c:numCache>
            </c:numRef>
          </c:val>
          <c:extLst>
            <c:ext xmlns:c16="http://schemas.microsoft.com/office/drawing/2014/chart" uri="{C3380CC4-5D6E-409C-BE32-E72D297353CC}">
              <c16:uniqueId val="{00000001-937F-4914-B83C-2EF64EC64E4F}"/>
            </c:ext>
          </c:extLst>
        </c:ser>
        <c:ser>
          <c:idx val="2"/>
          <c:order val="2"/>
          <c:tx>
            <c:strRef>
              <c:f>'[NHSGM Pay Gap Data with Bands (1).xlsx]Sheet2 (2)'!$A$62</c:f>
              <c:strCache>
                <c:ptCount val="1"/>
                <c:pt idx="0">
                  <c:v>Mixed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(2)'!$B$62:$E$62</c:f>
              <c:numCache>
                <c:formatCode>0%</c:formatCode>
                <c:ptCount val="4"/>
                <c:pt idx="0">
                  <c:v>1.2953367875647668E-2</c:v>
                </c:pt>
                <c:pt idx="1">
                  <c:v>2.6402640264026403E-2</c:v>
                </c:pt>
                <c:pt idx="2">
                  <c:v>1.0714285714285714E-2</c:v>
                </c:pt>
                <c:pt idx="3">
                  <c:v>3.6764705882352942E-2</c:v>
                </c:pt>
              </c:numCache>
            </c:numRef>
          </c:val>
          <c:extLst>
            <c:ext xmlns:c16="http://schemas.microsoft.com/office/drawing/2014/chart" uri="{C3380CC4-5D6E-409C-BE32-E72D297353CC}">
              <c16:uniqueId val="{00000002-937F-4914-B83C-2EF64EC64E4F}"/>
            </c:ext>
          </c:extLst>
        </c:ser>
        <c:ser>
          <c:idx val="3"/>
          <c:order val="3"/>
          <c:tx>
            <c:strRef>
              <c:f>'[NHSGM Pay Gap Data with Bands (1).xlsx]Sheet2 (2)'!$A$63</c:f>
              <c:strCache>
                <c:ptCount val="1"/>
                <c:pt idx="0">
                  <c:v>Not Stated</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(2)'!$B$63:$E$63</c:f>
              <c:numCache>
                <c:formatCode>0%</c:formatCode>
                <c:ptCount val="4"/>
                <c:pt idx="0">
                  <c:v>1.5544041450777202E-2</c:v>
                </c:pt>
                <c:pt idx="1">
                  <c:v>1.9801980198019802E-2</c:v>
                </c:pt>
                <c:pt idx="2">
                  <c:v>1.7857142857142856E-2</c:v>
                </c:pt>
                <c:pt idx="3">
                  <c:v>1.1029411764705883E-2</c:v>
                </c:pt>
              </c:numCache>
            </c:numRef>
          </c:val>
          <c:extLst>
            <c:ext xmlns:c16="http://schemas.microsoft.com/office/drawing/2014/chart" uri="{C3380CC4-5D6E-409C-BE32-E72D297353CC}">
              <c16:uniqueId val="{00000003-937F-4914-B83C-2EF64EC64E4F}"/>
            </c:ext>
          </c:extLst>
        </c:ser>
        <c:ser>
          <c:idx val="4"/>
          <c:order val="4"/>
          <c:tx>
            <c:strRef>
              <c:f>'[NHSGM Pay Gap Data with Bands (1).xlsx]Sheet2 (2)'!$A$64</c:f>
              <c:strCache>
                <c:ptCount val="1"/>
                <c:pt idx="0">
                  <c:v>NULL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(2)'!$B$64:$E$64</c:f>
              <c:numCache>
                <c:formatCode>General</c:formatCode>
                <c:ptCount val="4"/>
                <c:pt idx="3" formatCode="0.0%">
                  <c:v>3.6764705882352941E-3</c:v>
                </c:pt>
              </c:numCache>
            </c:numRef>
          </c:val>
          <c:extLst>
            <c:ext xmlns:c16="http://schemas.microsoft.com/office/drawing/2014/chart" uri="{C3380CC4-5D6E-409C-BE32-E72D297353CC}">
              <c16:uniqueId val="{00000004-937F-4914-B83C-2EF64EC64E4F}"/>
            </c:ext>
          </c:extLst>
        </c:ser>
        <c:ser>
          <c:idx val="5"/>
          <c:order val="5"/>
          <c:tx>
            <c:strRef>
              <c:f>'[NHSGM Pay Gap Data with Bands (1).xlsx]Sheet2 (2)'!$A$65</c:f>
              <c:strCache>
                <c:ptCount val="1"/>
                <c:pt idx="0">
                  <c:v>Other</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(2)'!$B$65:$E$65</c:f>
              <c:numCache>
                <c:formatCode>0.0%</c:formatCode>
                <c:ptCount val="4"/>
                <c:pt idx="0">
                  <c:v>2.5906735751295338E-3</c:v>
                </c:pt>
                <c:pt idx="1">
                  <c:v>3.3003300330033004E-3</c:v>
                </c:pt>
                <c:pt idx="2">
                  <c:v>3.5714285714285713E-3</c:v>
                </c:pt>
              </c:numCache>
            </c:numRef>
          </c:val>
          <c:extLst>
            <c:ext xmlns:c16="http://schemas.microsoft.com/office/drawing/2014/chart" uri="{C3380CC4-5D6E-409C-BE32-E72D297353CC}">
              <c16:uniqueId val="{00000005-937F-4914-B83C-2EF64EC64E4F}"/>
            </c:ext>
          </c:extLst>
        </c:ser>
        <c:ser>
          <c:idx val="6"/>
          <c:order val="6"/>
          <c:tx>
            <c:strRef>
              <c:f>'[NHSGM Pay Gap Data with Bands (1).xlsx]Sheet2 (2)'!$A$67</c:f>
              <c:strCache>
                <c:ptCount val="1"/>
                <c:pt idx="0">
                  <c:v>White Other</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(2)'!$B$67:$E$67</c:f>
              <c:numCache>
                <c:formatCode>0%</c:formatCode>
                <c:ptCount val="4"/>
                <c:pt idx="0">
                  <c:v>4.145077720207254E-2</c:v>
                </c:pt>
                <c:pt idx="1">
                  <c:v>4.2904290429042903E-2</c:v>
                </c:pt>
                <c:pt idx="2">
                  <c:v>3.5714285714285712E-2</c:v>
                </c:pt>
                <c:pt idx="3">
                  <c:v>5.8823529411764705E-2</c:v>
                </c:pt>
              </c:numCache>
            </c:numRef>
          </c:val>
          <c:extLst>
            <c:ext xmlns:c16="http://schemas.microsoft.com/office/drawing/2014/chart" uri="{C3380CC4-5D6E-409C-BE32-E72D297353CC}">
              <c16:uniqueId val="{00000006-937F-4914-B83C-2EF64EC64E4F}"/>
            </c:ext>
          </c:extLst>
        </c:ser>
        <c:dLbls>
          <c:dLblPos val="outEnd"/>
          <c:showLegendKey val="0"/>
          <c:showVal val="1"/>
          <c:showCatName val="0"/>
          <c:showSerName val="0"/>
          <c:showPercent val="0"/>
          <c:showBubbleSize val="0"/>
        </c:dLbls>
        <c:gapWidth val="100"/>
        <c:overlap val="-24"/>
        <c:axId val="1316440383"/>
        <c:axId val="1319050495"/>
      </c:barChart>
      <c:catAx>
        <c:axId val="13164403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050495"/>
        <c:crosses val="autoZero"/>
        <c:auto val="1"/>
        <c:lblAlgn val="ctr"/>
        <c:lblOffset val="100"/>
        <c:noMultiLvlLbl val="0"/>
      </c:catAx>
      <c:valAx>
        <c:axId val="1319050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44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Quartiles</a:t>
            </a:r>
            <a:r>
              <a:rPr lang="en-GB" baseline="0"/>
              <a:t> - Non-Clinical - </a:t>
            </a:r>
            <a:r>
              <a:rPr lang="en-GB"/>
              <a:t>White British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(2)'!$A$66</c:f>
              <c:strCache>
                <c:ptCount val="1"/>
                <c:pt idx="0">
                  <c:v>White British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(2)'!$B$59:$E$59</c:f>
              <c:strCache>
                <c:ptCount val="4"/>
                <c:pt idx="0">
                  <c:v>Quartile 1</c:v>
                </c:pt>
                <c:pt idx="1">
                  <c:v>Quartile 2</c:v>
                </c:pt>
                <c:pt idx="2">
                  <c:v>Quartile 3</c:v>
                </c:pt>
                <c:pt idx="3">
                  <c:v>Quartile 4</c:v>
                </c:pt>
              </c:strCache>
            </c:strRef>
          </c:cat>
          <c:val>
            <c:numRef>
              <c:f>'[NHSGM Pay Gap Data with Bands (1).xlsx]Sheet2 (2)'!$B$66:$E$66</c:f>
              <c:numCache>
                <c:formatCode>0%</c:formatCode>
                <c:ptCount val="4"/>
                <c:pt idx="0">
                  <c:v>0.75388601036269431</c:v>
                </c:pt>
                <c:pt idx="1">
                  <c:v>0.77887788778877887</c:v>
                </c:pt>
                <c:pt idx="2">
                  <c:v>0.84285714285714286</c:v>
                </c:pt>
                <c:pt idx="3">
                  <c:v>0.8125</c:v>
                </c:pt>
              </c:numCache>
            </c:numRef>
          </c:val>
          <c:extLst>
            <c:ext xmlns:c16="http://schemas.microsoft.com/office/drawing/2014/chart" uri="{C3380CC4-5D6E-409C-BE32-E72D297353CC}">
              <c16:uniqueId val="{00000000-B05E-41F4-907B-DEE970D6A804}"/>
            </c:ext>
          </c:extLst>
        </c:ser>
        <c:dLbls>
          <c:dLblPos val="outEnd"/>
          <c:showLegendKey val="0"/>
          <c:showVal val="1"/>
          <c:showCatName val="0"/>
          <c:showSerName val="0"/>
          <c:showPercent val="0"/>
          <c:showBubbleSize val="0"/>
        </c:dLbls>
        <c:gapWidth val="100"/>
        <c:overlap val="-24"/>
        <c:axId val="818141184"/>
        <c:axId val="818137824"/>
      </c:barChart>
      <c:catAx>
        <c:axId val="818141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137824"/>
        <c:crosses val="autoZero"/>
        <c:auto val="1"/>
        <c:lblAlgn val="ctr"/>
        <c:lblOffset val="100"/>
        <c:noMultiLvlLbl val="0"/>
      </c:catAx>
      <c:valAx>
        <c:axId val="81813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14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Ethnic</a:t>
            </a:r>
            <a:r>
              <a:rPr lang="en-GB" baseline="0"/>
              <a:t>ity profile - clinical roles</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AE-44B3-ABD2-AB8B3CFD52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AE-44B3-ABD2-AB8B3CFD52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AE-44B3-ABD2-AB8B3CFD52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CAE-44B3-ABD2-AB8B3CFD52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AE-44B3-ABD2-AB8B3CFD529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CAE-44B3-ABD2-AB8B3CFD529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CAE-44B3-ABD2-AB8B3CFD529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CAE-44B3-ABD2-AB8B3CFD529E}"/>
              </c:ext>
            </c:extLst>
          </c:dPt>
          <c:dLbls>
            <c:dLbl>
              <c:idx val="0"/>
              <c:layout>
                <c:manualLayout>
                  <c:x val="1.689605995782319E-2"/>
                  <c:y val="-6.00452360294879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AE-44B3-ABD2-AB8B3CFD529E}"/>
                </c:ext>
              </c:extLst>
            </c:dLbl>
            <c:dLbl>
              <c:idx val="1"/>
              <c:layout>
                <c:manualLayout>
                  <c:x val="-5.4008043038324778E-3"/>
                  <c:y val="-3.24564419052608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AE-44B3-ABD2-AB8B3CFD529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5CAE-44B3-ABD2-AB8B3CFD529E}"/>
                </c:ext>
              </c:extLst>
            </c:dLbl>
            <c:dLbl>
              <c:idx val="3"/>
              <c:layout>
                <c:manualLayout>
                  <c:x val="1.8367120083689088E-2"/>
                  <c:y val="-9.70743911688793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AE-44B3-ABD2-AB8B3CFD529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5CAE-44B3-ABD2-AB8B3CFD529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B-5CAE-44B3-ABD2-AB8B3CFD529E}"/>
                </c:ext>
              </c:extLst>
            </c:dLbl>
            <c:dLbl>
              <c:idx val="6"/>
              <c:layout>
                <c:manualLayout>
                  <c:x val="-8.6475429733133075E-2"/>
                  <c:y val="7.5227953574410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AE-44B3-ABD2-AB8B3CFD529E}"/>
                </c:ext>
              </c:extLst>
            </c:dLbl>
            <c:dLbl>
              <c:idx val="7"/>
              <c:layout>
                <c:manualLayout>
                  <c:x val="3.8404032588411997E-2"/>
                  <c:y val="-8.92792247122955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AE-44B3-ABD2-AB8B3CFD529E}"/>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'[1]Sheet2 (2)'!$A$2:$A$9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'[1]Sheet2 (2)'!$I$2:$I$9</c:f>
              <c:numCache>
                <c:formatCode>0%</c:formatCode>
                <c:ptCount val="8"/>
                <c:pt idx="0">
                  <c:v>0.19821826280623608</c:v>
                </c:pt>
                <c:pt idx="1">
                  <c:v>4.2316258351893093E-2</c:v>
                </c:pt>
                <c:pt idx="2">
                  <c:v>1.1135857461024499E-2</c:v>
                </c:pt>
                <c:pt idx="3">
                  <c:v>1.7817371937639197E-2</c:v>
                </c:pt>
                <c:pt idx="4" formatCode="0.00%">
                  <c:v>2.2271714922048997E-3</c:v>
                </c:pt>
                <c:pt idx="5" formatCode="0.00%">
                  <c:v>4.4543429844097994E-3</c:v>
                </c:pt>
                <c:pt idx="6">
                  <c:v>0.66146993318485525</c:v>
                </c:pt>
                <c:pt idx="7">
                  <c:v>6.2360801781737196E-2</c:v>
                </c:pt>
              </c:numCache>
            </c:numRef>
          </c:val>
          <c:extLst>
            <c:ext xmlns:c16="http://schemas.microsoft.com/office/drawing/2014/chart" uri="{C3380CC4-5D6E-409C-BE32-E72D297353CC}">
              <c16:uniqueId val="{00000010-5CAE-44B3-ABD2-AB8B3CFD529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Mean Hourly Rate and Pay Gap - Clinical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(2)'!$B$1</c:f>
              <c:strCache>
                <c:ptCount val="1"/>
                <c:pt idx="0">
                  <c:v>Avg.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(2)'!$A$2:$A$9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(2)'!$B$2:$B$9</c:f>
              <c:numCache>
                <c:formatCode>_("£"* #,##0.00_);_("£"* \(#,##0.00\);_("£"* "-"??_);_(@_)</c:formatCode>
                <c:ptCount val="8"/>
                <c:pt idx="0">
                  <c:v>42.19</c:v>
                </c:pt>
                <c:pt idx="1">
                  <c:v>21.95</c:v>
                </c:pt>
                <c:pt idx="2">
                  <c:v>25.8</c:v>
                </c:pt>
                <c:pt idx="3">
                  <c:v>57.84</c:v>
                </c:pt>
                <c:pt idx="4">
                  <c:v>76</c:v>
                </c:pt>
                <c:pt idx="5">
                  <c:v>75.959999999999994</c:v>
                </c:pt>
                <c:pt idx="6">
                  <c:v>34.869999999999997</c:v>
                </c:pt>
                <c:pt idx="7">
                  <c:v>36.94</c:v>
                </c:pt>
              </c:numCache>
            </c:numRef>
          </c:val>
          <c:extLst>
            <c:ext xmlns:c16="http://schemas.microsoft.com/office/drawing/2014/chart" uri="{C3380CC4-5D6E-409C-BE32-E72D297353CC}">
              <c16:uniqueId val="{00000000-6660-431E-A361-2B097DEE694A}"/>
            </c:ext>
          </c:extLst>
        </c:ser>
        <c:ser>
          <c:idx val="1"/>
          <c:order val="1"/>
          <c:tx>
            <c:strRef>
              <c:f>'[NHSGM Pay Gap Data with Bands (1).xlsx]Sheet2 (2)'!$C$1</c:f>
              <c:strCache>
                <c:ptCount val="1"/>
                <c:pt idx="0">
                  <c:v>Pay Gap Difference White British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(2)'!$A$2:$A$9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(2)'!$C$2:$C$9</c:f>
              <c:numCache>
                <c:formatCode>_("£"* #,##0.00_);_("£"* \(#,##0.00\);_("£"* "-"??_);_(@_)</c:formatCode>
                <c:ptCount val="8"/>
                <c:pt idx="0">
                  <c:v>-7.32</c:v>
                </c:pt>
                <c:pt idx="1">
                  <c:v>12.919999999999998</c:v>
                </c:pt>
                <c:pt idx="2">
                  <c:v>9.0699999999999967</c:v>
                </c:pt>
                <c:pt idx="3">
                  <c:v>-22.970000000000006</c:v>
                </c:pt>
                <c:pt idx="4">
                  <c:v>-41.13</c:v>
                </c:pt>
                <c:pt idx="5">
                  <c:v>-41.089999999999996</c:v>
                </c:pt>
                <c:pt idx="7">
                  <c:v>-2.0700000000000003</c:v>
                </c:pt>
              </c:numCache>
            </c:numRef>
          </c:val>
          <c:extLst>
            <c:ext xmlns:c16="http://schemas.microsoft.com/office/drawing/2014/chart" uri="{C3380CC4-5D6E-409C-BE32-E72D297353CC}">
              <c16:uniqueId val="{00000001-6660-431E-A361-2B097DEE694A}"/>
            </c:ext>
          </c:extLst>
        </c:ser>
        <c:dLbls>
          <c:dLblPos val="outEnd"/>
          <c:showLegendKey val="0"/>
          <c:showVal val="1"/>
          <c:showCatName val="0"/>
          <c:showSerName val="0"/>
          <c:showPercent val="0"/>
          <c:showBubbleSize val="0"/>
        </c:dLbls>
        <c:gapWidth val="100"/>
        <c:overlap val="-24"/>
        <c:axId val="543249120"/>
        <c:axId val="543223680"/>
      </c:barChart>
      <c:catAx>
        <c:axId val="54324912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223680"/>
        <c:crosses val="autoZero"/>
        <c:auto val="1"/>
        <c:lblAlgn val="ctr"/>
        <c:lblOffset val="100"/>
        <c:noMultiLvlLbl val="0"/>
      </c:catAx>
      <c:valAx>
        <c:axId val="5432236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2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Gm Census</a:t>
            </a:r>
            <a:r>
              <a:rPr lang="en-GB" baseline="0"/>
              <a:t> data ethnicity</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4F-46A9-A6BF-A0F0AEE67B2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4F-46A9-A6BF-A0F0AEE67B22}"/>
              </c:ext>
            </c:extLst>
          </c:dPt>
          <c:dPt>
            <c:idx val="2"/>
            <c:bubble3D val="0"/>
            <c:explosion val="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4F-46A9-A6BF-A0F0AEE67B2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4F-46A9-A6BF-A0F0AEE67B2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4F-46A9-A6BF-A0F0AEE67B22}"/>
              </c:ext>
            </c:extLst>
          </c:dPt>
          <c:dLbls>
            <c:dLbl>
              <c:idx val="0"/>
              <c:layout>
                <c:manualLayout>
                  <c:x val="5.8363298337707786E-2"/>
                  <c:y val="7.16644794400699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4F-46A9-A6BF-A0F0AEE67B22}"/>
                </c:ext>
              </c:extLst>
            </c:dLbl>
            <c:dLbl>
              <c:idx val="1"/>
              <c:layout>
                <c:manualLayout>
                  <c:x val="-2.8136482939632546E-2"/>
                  <c:y val="-3.30092592592592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4F-46A9-A6BF-A0F0AEE67B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914F-46A9-A6BF-A0F0AEE67B2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914F-46A9-A6BF-A0F0AEE67B2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914F-46A9-A6BF-A0F0AEE67B22}"/>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Sheet4!$A$1:$A$5</c:f>
              <c:strCache>
                <c:ptCount val="5"/>
                <c:pt idx="0">
                  <c:v>White</c:v>
                </c:pt>
                <c:pt idx="1">
                  <c:v>Asian</c:v>
                </c:pt>
                <c:pt idx="2">
                  <c:v>Black</c:v>
                </c:pt>
                <c:pt idx="3">
                  <c:v>Mixed</c:v>
                </c:pt>
                <c:pt idx="4">
                  <c:v>Other</c:v>
                </c:pt>
              </c:strCache>
            </c:strRef>
          </c:cat>
          <c:val>
            <c:numRef>
              <c:f>Sheet4!$B$1:$B$5</c:f>
              <c:numCache>
                <c:formatCode>0.00%</c:formatCode>
                <c:ptCount val="5"/>
                <c:pt idx="0">
                  <c:v>0.76400000000000001</c:v>
                </c:pt>
                <c:pt idx="1">
                  <c:v>0.13600000000000001</c:v>
                </c:pt>
                <c:pt idx="2">
                  <c:v>4.7E-2</c:v>
                </c:pt>
                <c:pt idx="3">
                  <c:v>0.03</c:v>
                </c:pt>
                <c:pt idx="4">
                  <c:v>2.3E-2</c:v>
                </c:pt>
              </c:numCache>
            </c:numRef>
          </c:val>
          <c:extLst>
            <c:ext xmlns:c16="http://schemas.microsoft.com/office/drawing/2014/chart" uri="{C3380CC4-5D6E-409C-BE32-E72D297353CC}">
              <c16:uniqueId val="{0000000A-914F-46A9-A6BF-A0F0AEE67B2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i="0" u="none" strike="noStrike" kern="1200" baseline="0">
                <a:solidFill>
                  <a:sysClr val="windowText" lastClr="000000">
                    <a:lumMod val="65000"/>
                    <a:lumOff val="35000"/>
                  </a:sysClr>
                </a:solidFill>
              </a:rPr>
              <a:t>Median Hourly Rate and Pay Gap - Clinical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(2)'!$E$1</c:f>
              <c:strCache>
                <c:ptCount val="1"/>
                <c:pt idx="0">
                  <c:v>Median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(2)'!$A$2:$A$9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(2)'!$E$2:$E$9</c:f>
              <c:numCache>
                <c:formatCode>_("£"* #,##0.00_);_("£"* \(#,##0.00\);_("£"* "-"??_);_(@_)</c:formatCode>
                <c:ptCount val="8"/>
                <c:pt idx="0">
                  <c:v>26.06</c:v>
                </c:pt>
                <c:pt idx="1">
                  <c:v>23.5</c:v>
                </c:pt>
                <c:pt idx="2">
                  <c:v>25.598833998158899</c:v>
                </c:pt>
                <c:pt idx="3">
                  <c:v>76</c:v>
                </c:pt>
                <c:pt idx="4">
                  <c:v>76</c:v>
                </c:pt>
                <c:pt idx="5">
                  <c:v>75.959999999999994</c:v>
                </c:pt>
                <c:pt idx="6">
                  <c:v>26.06</c:v>
                </c:pt>
                <c:pt idx="7">
                  <c:v>26</c:v>
                </c:pt>
              </c:numCache>
            </c:numRef>
          </c:val>
          <c:extLst>
            <c:ext xmlns:c16="http://schemas.microsoft.com/office/drawing/2014/chart" uri="{C3380CC4-5D6E-409C-BE32-E72D297353CC}">
              <c16:uniqueId val="{00000000-8CCC-4EAA-AE1E-77EE0A8D04C0}"/>
            </c:ext>
          </c:extLst>
        </c:ser>
        <c:ser>
          <c:idx val="1"/>
          <c:order val="1"/>
          <c:tx>
            <c:strRef>
              <c:f>'[NHSGM Pay Gap Data with Bands (1).xlsx]Sheet2 (2)'!$F$1</c:f>
              <c:strCache>
                <c:ptCount val="1"/>
                <c:pt idx="0">
                  <c:v>Pay Gap Difference White British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(1).xlsx]Sheet2 (2)'!$A$2:$A$9</c:f>
              <c:strCache>
                <c:ptCount val="8"/>
                <c:pt idx="0">
                  <c:v>Asian or Asian British </c:v>
                </c:pt>
                <c:pt idx="1">
                  <c:v>Black or Black British , Caribbean or African</c:v>
                </c:pt>
                <c:pt idx="2">
                  <c:v>Mixed - Mixed Ethnic Groups</c:v>
                </c:pt>
                <c:pt idx="3">
                  <c:v>Not Stated</c:v>
                </c:pt>
                <c:pt idx="4">
                  <c:v>Null</c:v>
                </c:pt>
                <c:pt idx="5">
                  <c:v>Other Ethnic Group</c:v>
                </c:pt>
                <c:pt idx="6">
                  <c:v>White - British</c:v>
                </c:pt>
                <c:pt idx="7">
                  <c:v>White - Other</c:v>
                </c:pt>
              </c:strCache>
            </c:strRef>
          </c:cat>
          <c:val>
            <c:numRef>
              <c:f>'[NHSGM Pay Gap Data with Bands (1).xlsx]Sheet2 (2)'!$F$2:$F$9</c:f>
              <c:numCache>
                <c:formatCode>_("£"* #,##0.00_);_("£"* \(#,##0.00\);_("£"* "-"??_);_(@_)</c:formatCode>
                <c:ptCount val="8"/>
                <c:pt idx="0">
                  <c:v>0</c:v>
                </c:pt>
                <c:pt idx="1">
                  <c:v>2.5599999999999987</c:v>
                </c:pt>
                <c:pt idx="2">
                  <c:v>0.46116600184110013</c:v>
                </c:pt>
                <c:pt idx="3">
                  <c:v>-49.94</c:v>
                </c:pt>
                <c:pt idx="4">
                  <c:v>-49.94</c:v>
                </c:pt>
                <c:pt idx="5">
                  <c:v>-49.899999999999991</c:v>
                </c:pt>
                <c:pt idx="7">
                  <c:v>5.9999999999998721E-2</c:v>
                </c:pt>
              </c:numCache>
            </c:numRef>
          </c:val>
          <c:extLst>
            <c:ext xmlns:c16="http://schemas.microsoft.com/office/drawing/2014/chart" uri="{C3380CC4-5D6E-409C-BE32-E72D297353CC}">
              <c16:uniqueId val="{00000001-8CCC-4EAA-AE1E-77EE0A8D04C0}"/>
            </c:ext>
          </c:extLst>
        </c:ser>
        <c:dLbls>
          <c:dLblPos val="outEnd"/>
          <c:showLegendKey val="0"/>
          <c:showVal val="1"/>
          <c:showCatName val="0"/>
          <c:showSerName val="0"/>
          <c:showPercent val="0"/>
          <c:showBubbleSize val="0"/>
        </c:dLbls>
        <c:gapWidth val="100"/>
        <c:overlap val="-24"/>
        <c:axId val="547226000"/>
        <c:axId val="547223120"/>
      </c:barChart>
      <c:catAx>
        <c:axId val="54722600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23120"/>
        <c:crosses val="autoZero"/>
        <c:auto val="1"/>
        <c:lblAlgn val="ctr"/>
        <c:lblOffset val="100"/>
        <c:noMultiLvlLbl val="0"/>
      </c:catAx>
      <c:valAx>
        <c:axId val="5472231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2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Quartiles </a:t>
            </a:r>
            <a:r>
              <a:rPr lang="en-GB" baseline="0"/>
              <a:t>- Clinical </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(2)'!$A$48</c:f>
              <c:strCache>
                <c:ptCount val="1"/>
                <c:pt idx="0">
                  <c:v>Asian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(2)'!$B$48:$E$48</c:f>
              <c:numCache>
                <c:formatCode>0%</c:formatCode>
                <c:ptCount val="4"/>
                <c:pt idx="0">
                  <c:v>0.16129032258064516</c:v>
                </c:pt>
                <c:pt idx="1">
                  <c:v>0.17599999999999999</c:v>
                </c:pt>
                <c:pt idx="2">
                  <c:v>0.21374045801526717</c:v>
                </c:pt>
                <c:pt idx="3">
                  <c:v>0.20987654320987653</c:v>
                </c:pt>
              </c:numCache>
            </c:numRef>
          </c:val>
          <c:extLst>
            <c:ext xmlns:c16="http://schemas.microsoft.com/office/drawing/2014/chart" uri="{C3380CC4-5D6E-409C-BE32-E72D297353CC}">
              <c16:uniqueId val="{00000000-0CEA-4D2E-976D-E8234884C8AC}"/>
            </c:ext>
          </c:extLst>
        </c:ser>
        <c:ser>
          <c:idx val="1"/>
          <c:order val="1"/>
          <c:tx>
            <c:strRef>
              <c:f>'[NHSGM Pay Gap Data with Bands (1).xlsx]Sheet2 (2)'!$A$49</c:f>
              <c:strCache>
                <c:ptCount val="1"/>
                <c:pt idx="0">
                  <c:v>Black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(2)'!$B$49:$E$49</c:f>
              <c:numCache>
                <c:formatCode>0%</c:formatCode>
                <c:ptCount val="4"/>
                <c:pt idx="0">
                  <c:v>3.2258064516129031E-2</c:v>
                </c:pt>
                <c:pt idx="1">
                  <c:v>0.12</c:v>
                </c:pt>
                <c:pt idx="2">
                  <c:v>1.5267175572519083E-2</c:v>
                </c:pt>
                <c:pt idx="3">
                  <c:v>6.1728395061728392E-3</c:v>
                </c:pt>
              </c:numCache>
            </c:numRef>
          </c:val>
          <c:extLst>
            <c:ext xmlns:c16="http://schemas.microsoft.com/office/drawing/2014/chart" uri="{C3380CC4-5D6E-409C-BE32-E72D297353CC}">
              <c16:uniqueId val="{00000001-0CEA-4D2E-976D-E8234884C8AC}"/>
            </c:ext>
          </c:extLst>
        </c:ser>
        <c:ser>
          <c:idx val="2"/>
          <c:order val="2"/>
          <c:tx>
            <c:strRef>
              <c:f>'[NHSGM Pay Gap Data with Bands (1).xlsx]Sheet2 (2)'!$A$50</c:f>
              <c:strCache>
                <c:ptCount val="1"/>
                <c:pt idx="0">
                  <c:v>Mixed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(2)'!$B$50:$E$50</c:f>
              <c:numCache>
                <c:formatCode>0%</c:formatCode>
                <c:ptCount val="4"/>
                <c:pt idx="1">
                  <c:v>1.6E-2</c:v>
                </c:pt>
                <c:pt idx="2">
                  <c:v>2.2900763358778626E-2</c:v>
                </c:pt>
              </c:numCache>
            </c:numRef>
          </c:val>
          <c:extLst>
            <c:ext xmlns:c16="http://schemas.microsoft.com/office/drawing/2014/chart" uri="{C3380CC4-5D6E-409C-BE32-E72D297353CC}">
              <c16:uniqueId val="{00000002-0CEA-4D2E-976D-E8234884C8AC}"/>
            </c:ext>
          </c:extLst>
        </c:ser>
        <c:ser>
          <c:idx val="3"/>
          <c:order val="3"/>
          <c:tx>
            <c:strRef>
              <c:f>'[NHSGM Pay Gap Data with Bands (1).xlsx]Sheet2 (2)'!$A$51</c:f>
              <c:strCache>
                <c:ptCount val="1"/>
                <c:pt idx="0">
                  <c:v>Not Stated</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(2)'!$B$51:$E$51</c:f>
              <c:numCache>
                <c:formatCode>General</c:formatCode>
                <c:ptCount val="4"/>
                <c:pt idx="0" formatCode="0%">
                  <c:v>3.2258064516129031E-2</c:v>
                </c:pt>
                <c:pt idx="2" formatCode="0%">
                  <c:v>7.6335877862595417E-3</c:v>
                </c:pt>
                <c:pt idx="3" formatCode="0%">
                  <c:v>3.7037037037037035E-2</c:v>
                </c:pt>
              </c:numCache>
            </c:numRef>
          </c:val>
          <c:extLst>
            <c:ext xmlns:c16="http://schemas.microsoft.com/office/drawing/2014/chart" uri="{C3380CC4-5D6E-409C-BE32-E72D297353CC}">
              <c16:uniqueId val="{00000003-0CEA-4D2E-976D-E8234884C8AC}"/>
            </c:ext>
          </c:extLst>
        </c:ser>
        <c:ser>
          <c:idx val="4"/>
          <c:order val="4"/>
          <c:tx>
            <c:strRef>
              <c:f>'[NHSGM Pay Gap Data with Bands (1).xlsx]Sheet2 (2)'!$A$52</c:f>
              <c:strCache>
                <c:ptCount val="1"/>
                <c:pt idx="0">
                  <c:v>NULL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(2)'!$B$52:$E$52</c:f>
              <c:numCache>
                <c:formatCode>General</c:formatCode>
                <c:ptCount val="4"/>
                <c:pt idx="3" formatCode="0%">
                  <c:v>6.1728395061728392E-3</c:v>
                </c:pt>
              </c:numCache>
            </c:numRef>
          </c:val>
          <c:extLst>
            <c:ext xmlns:c16="http://schemas.microsoft.com/office/drawing/2014/chart" uri="{C3380CC4-5D6E-409C-BE32-E72D297353CC}">
              <c16:uniqueId val="{00000004-0CEA-4D2E-976D-E8234884C8AC}"/>
            </c:ext>
          </c:extLst>
        </c:ser>
        <c:ser>
          <c:idx val="5"/>
          <c:order val="5"/>
          <c:tx>
            <c:strRef>
              <c:f>'[NHSGM Pay Gap Data with Bands (1).xlsx]Sheet2 (2)'!$A$53</c:f>
              <c:strCache>
                <c:ptCount val="1"/>
                <c:pt idx="0">
                  <c:v>Other</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(2)'!$B$53:$E$53</c:f>
              <c:numCache>
                <c:formatCode>General</c:formatCode>
                <c:ptCount val="4"/>
                <c:pt idx="3" formatCode="0%">
                  <c:v>1.2345679012345678E-2</c:v>
                </c:pt>
              </c:numCache>
            </c:numRef>
          </c:val>
          <c:extLst>
            <c:ext xmlns:c16="http://schemas.microsoft.com/office/drawing/2014/chart" uri="{C3380CC4-5D6E-409C-BE32-E72D297353CC}">
              <c16:uniqueId val="{00000005-0CEA-4D2E-976D-E8234884C8AC}"/>
            </c:ext>
          </c:extLst>
        </c:ser>
        <c:ser>
          <c:idx val="6"/>
          <c:order val="6"/>
          <c:tx>
            <c:strRef>
              <c:f>'[NHSGM Pay Gap Data with Bands (1).xlsx]Sheet2 (2)'!$A$55</c:f>
              <c:strCache>
                <c:ptCount val="1"/>
                <c:pt idx="0">
                  <c:v>White Other</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'[NHSGM Pay Gap Data with Bands (1).xlsx]Sheet2 (2)'!$B$55:$E$55</c:f>
              <c:numCache>
                <c:formatCode>0%</c:formatCode>
                <c:ptCount val="4"/>
                <c:pt idx="0">
                  <c:v>0.12903225806451613</c:v>
                </c:pt>
                <c:pt idx="1">
                  <c:v>4.8000000000000001E-2</c:v>
                </c:pt>
                <c:pt idx="2">
                  <c:v>4.5801526717557252E-2</c:v>
                </c:pt>
                <c:pt idx="3">
                  <c:v>7.407407407407407E-2</c:v>
                </c:pt>
              </c:numCache>
            </c:numRef>
          </c:val>
          <c:extLst>
            <c:ext xmlns:c16="http://schemas.microsoft.com/office/drawing/2014/chart" uri="{C3380CC4-5D6E-409C-BE32-E72D297353CC}">
              <c16:uniqueId val="{00000006-0CEA-4D2E-976D-E8234884C8AC}"/>
            </c:ext>
          </c:extLst>
        </c:ser>
        <c:dLbls>
          <c:dLblPos val="outEnd"/>
          <c:showLegendKey val="0"/>
          <c:showVal val="1"/>
          <c:showCatName val="0"/>
          <c:showSerName val="0"/>
          <c:showPercent val="0"/>
          <c:showBubbleSize val="0"/>
        </c:dLbls>
        <c:gapWidth val="100"/>
        <c:overlap val="-24"/>
        <c:axId val="646501280"/>
        <c:axId val="646502240"/>
      </c:barChart>
      <c:catAx>
        <c:axId val="646501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502240"/>
        <c:crosses val="autoZero"/>
        <c:auto val="1"/>
        <c:lblAlgn val="ctr"/>
        <c:lblOffset val="100"/>
        <c:noMultiLvlLbl val="0"/>
      </c:catAx>
      <c:valAx>
        <c:axId val="64650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50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Quartiles</a:t>
            </a:r>
            <a:r>
              <a:rPr lang="en-GB" baseline="0"/>
              <a:t> - Clinical - White British </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'Sheet2 (2)'!$A$54</c:f>
              <c:strCache>
                <c:ptCount val="1"/>
                <c:pt idx="0">
                  <c:v>White British</c:v>
                </c:pt>
              </c:strCache>
            </c:strRef>
          </c:tx>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(2)'!$B$47:$E$47</c:f>
              <c:strCache>
                <c:ptCount val="4"/>
                <c:pt idx="0">
                  <c:v>Quartile 1</c:v>
                </c:pt>
                <c:pt idx="1">
                  <c:v>Quartile 2</c:v>
                </c:pt>
                <c:pt idx="2">
                  <c:v>Quartile 3</c:v>
                </c:pt>
                <c:pt idx="3">
                  <c:v>Quartile 4</c:v>
                </c:pt>
              </c:strCache>
            </c:strRef>
          </c:cat>
          <c:val>
            <c:numRef>
              <c:f>'Sheet2 (2)'!$B$54:$E$54</c:f>
              <c:numCache>
                <c:formatCode>0%</c:formatCode>
                <c:ptCount val="4"/>
                <c:pt idx="0">
                  <c:v>0.64516129032258063</c:v>
                </c:pt>
                <c:pt idx="1">
                  <c:v>0.64</c:v>
                </c:pt>
                <c:pt idx="2">
                  <c:v>0.69465648854961837</c:v>
                </c:pt>
                <c:pt idx="3">
                  <c:v>0.65432098765432101</c:v>
                </c:pt>
              </c:numCache>
            </c:numRef>
          </c:val>
          <c:extLst>
            <c:ext xmlns:c16="http://schemas.microsoft.com/office/drawing/2014/chart" uri="{C3380CC4-5D6E-409C-BE32-E72D297353CC}">
              <c16:uniqueId val="{00000000-36C7-466C-8979-075941AA2938}"/>
            </c:ext>
          </c:extLst>
        </c:ser>
        <c:dLbls>
          <c:dLblPos val="outEnd"/>
          <c:showLegendKey val="0"/>
          <c:showVal val="1"/>
          <c:showCatName val="0"/>
          <c:showSerName val="0"/>
          <c:showPercent val="0"/>
          <c:showBubbleSize val="0"/>
        </c:dLbls>
        <c:gapWidth val="100"/>
        <c:overlap val="-24"/>
        <c:axId val="1138118959"/>
        <c:axId val="1138121359"/>
        <c:extLst>
          <c:ext xmlns:c15="http://schemas.microsoft.com/office/drawing/2012/chart" uri="{02D57815-91ED-43cb-92C2-25804820EDAC}">
            <c15:filteredBarSeries>
              <c15:ser>
                <c:idx val="0"/>
                <c:order val="0"/>
                <c:tx>
                  <c:strRef>
                    <c:extLst>
                      <c:ext uri="{02D57815-91ED-43cb-92C2-25804820EDAC}">
                        <c15:formulaRef>
                          <c15:sqref>'Sheet2 (2)'!$A$52</c15:sqref>
                        </c15:formulaRef>
                      </c:ext>
                    </c:extLst>
                    <c:strCache>
                      <c:ptCount val="1"/>
                      <c:pt idx="0">
                        <c:v>NULL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 (2)'!$B$47:$E$47</c15:sqref>
                        </c15:formulaRef>
                      </c:ext>
                    </c:extLst>
                    <c:strCache>
                      <c:ptCount val="4"/>
                      <c:pt idx="0">
                        <c:v>Quartile 1</c:v>
                      </c:pt>
                      <c:pt idx="1">
                        <c:v>Quartile 2</c:v>
                      </c:pt>
                      <c:pt idx="2">
                        <c:v>Quartile 3</c:v>
                      </c:pt>
                      <c:pt idx="3">
                        <c:v>Quartile 4</c:v>
                      </c:pt>
                    </c:strCache>
                  </c:strRef>
                </c:cat>
                <c:val>
                  <c:numRef>
                    <c:extLst>
                      <c:ext uri="{02D57815-91ED-43cb-92C2-25804820EDAC}">
                        <c15:formulaRef>
                          <c15:sqref>'Sheet2 (2)'!$B$52:$E$52</c15:sqref>
                        </c15:formulaRef>
                      </c:ext>
                    </c:extLst>
                    <c:numCache>
                      <c:formatCode>General</c:formatCode>
                      <c:ptCount val="4"/>
                      <c:pt idx="3" formatCode="0%">
                        <c:v>6.1728395061728392E-3</c:v>
                      </c:pt>
                    </c:numCache>
                  </c:numRef>
                </c:val>
                <c:extLst>
                  <c:ext xmlns:c16="http://schemas.microsoft.com/office/drawing/2014/chart" uri="{C3380CC4-5D6E-409C-BE32-E72D297353CC}">
                    <c16:uniqueId val="{00000001-36C7-466C-8979-075941AA293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'Sheet2 (2)'!$A$53</c15:sqref>
                        </c15:formulaRef>
                      </c:ext>
                    </c:extLst>
                    <c:strCache>
                      <c:ptCount val="1"/>
                      <c:pt idx="0">
                        <c:v>Other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'Sheet2 (2)'!$B$47:$E$47</c15:sqref>
                        </c15:formulaRef>
                      </c:ext>
                    </c:extLst>
                    <c:strCache>
                      <c:ptCount val="4"/>
                      <c:pt idx="0">
                        <c:v>Quartile 1</c:v>
                      </c:pt>
                      <c:pt idx="1">
                        <c:v>Quartile 2</c:v>
                      </c:pt>
                      <c:pt idx="2">
                        <c:v>Quartile 3</c:v>
                      </c:pt>
                      <c:pt idx="3">
                        <c:v>Quartile 4</c:v>
                      </c:pt>
                    </c:strCache>
                  </c:strRef>
                </c:cat>
                <c:val>
                  <c:numRef>
                    <c:extLst xmlns:c15="http://schemas.microsoft.com/office/drawing/2012/chart">
                      <c:ext xmlns:c15="http://schemas.microsoft.com/office/drawing/2012/chart" uri="{02D57815-91ED-43cb-92C2-25804820EDAC}">
                        <c15:formulaRef>
                          <c15:sqref>'Sheet2 (2)'!$B$53:$E$53</c15:sqref>
                        </c15:formulaRef>
                      </c:ext>
                    </c:extLst>
                    <c:numCache>
                      <c:formatCode>General</c:formatCode>
                      <c:ptCount val="4"/>
                      <c:pt idx="3" formatCode="0%">
                        <c:v>1.2345679012345678E-2</c:v>
                      </c:pt>
                    </c:numCache>
                  </c:numRef>
                </c:val>
                <c:extLst xmlns:c15="http://schemas.microsoft.com/office/drawing/2012/chart">
                  <c:ext xmlns:c16="http://schemas.microsoft.com/office/drawing/2014/chart" uri="{C3380CC4-5D6E-409C-BE32-E72D297353CC}">
                    <c16:uniqueId val="{00000002-36C7-466C-8979-075941AA293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 (2)'!$A$55</c15:sqref>
                        </c15:formulaRef>
                      </c:ext>
                    </c:extLst>
                    <c:strCache>
                      <c:ptCount val="1"/>
                      <c:pt idx="0">
                        <c:v>White Other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'Sheet2 (2)'!$B$47:$E$47</c15:sqref>
                        </c15:formulaRef>
                      </c:ext>
                    </c:extLst>
                    <c:strCache>
                      <c:ptCount val="4"/>
                      <c:pt idx="0">
                        <c:v>Quartile 1</c:v>
                      </c:pt>
                      <c:pt idx="1">
                        <c:v>Quartile 2</c:v>
                      </c:pt>
                      <c:pt idx="2">
                        <c:v>Quartile 3</c:v>
                      </c:pt>
                      <c:pt idx="3">
                        <c:v>Quartile 4</c:v>
                      </c:pt>
                    </c:strCache>
                  </c:strRef>
                </c:cat>
                <c:val>
                  <c:numRef>
                    <c:extLst xmlns:c15="http://schemas.microsoft.com/office/drawing/2012/chart">
                      <c:ext xmlns:c15="http://schemas.microsoft.com/office/drawing/2012/chart" uri="{02D57815-91ED-43cb-92C2-25804820EDAC}">
                        <c15:formulaRef>
                          <c15:sqref>'Sheet2 (2)'!$B$55:$E$55</c15:sqref>
                        </c15:formulaRef>
                      </c:ext>
                    </c:extLst>
                    <c:numCache>
                      <c:formatCode>0%</c:formatCode>
                      <c:ptCount val="4"/>
                      <c:pt idx="0">
                        <c:v>0.12903225806451613</c:v>
                      </c:pt>
                      <c:pt idx="1">
                        <c:v>4.8000000000000001E-2</c:v>
                      </c:pt>
                      <c:pt idx="2">
                        <c:v>4.5801526717557252E-2</c:v>
                      </c:pt>
                      <c:pt idx="3">
                        <c:v>7.407407407407407E-2</c:v>
                      </c:pt>
                    </c:numCache>
                  </c:numRef>
                </c:val>
                <c:extLst xmlns:c15="http://schemas.microsoft.com/office/drawing/2012/chart">
                  <c:ext xmlns:c16="http://schemas.microsoft.com/office/drawing/2014/chart" uri="{C3380CC4-5D6E-409C-BE32-E72D297353CC}">
                    <c16:uniqueId val="{00000003-36C7-466C-8979-075941AA2938}"/>
                  </c:ext>
                </c:extLst>
              </c15:ser>
            </c15:filteredBarSeries>
          </c:ext>
        </c:extLst>
      </c:barChart>
      <c:catAx>
        <c:axId val="1138118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121359"/>
        <c:crosses val="autoZero"/>
        <c:auto val="1"/>
        <c:lblAlgn val="ctr"/>
        <c:lblOffset val="100"/>
        <c:noMultiLvlLbl val="0"/>
      </c:catAx>
      <c:valAx>
        <c:axId val="1138121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118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Ethnicity</a:t>
            </a:r>
            <a:r>
              <a:rPr lang="en-GB" baseline="0"/>
              <a:t> breakdown march 2023</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0A9-4B81-BB01-F44B687E3C0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0A9-4B81-BB01-F44B687E3C0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0A9-4B81-BB01-F44B687E3C0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0A9-4B81-BB01-F44B687E3C0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0A9-4B81-BB01-F44B687E3C08}"/>
              </c:ext>
            </c:extLst>
          </c:dPt>
          <c:dLbls>
            <c:dLbl>
              <c:idx val="0"/>
              <c:layout>
                <c:manualLayout>
                  <c:x val="-1.3997200559888096E-2"/>
                  <c:y val="-6.616073165985601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BECBD8E-23BA-4F9C-846B-BEBFDD8E42D7}" type="PERCENTAGE">
                      <a:rPr lang="en-US" baseline="0"/>
                      <a:pPr>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0A9-4B81-BB01-F44B687E3C08}"/>
                </c:ext>
              </c:extLst>
            </c:dLbl>
            <c:dLbl>
              <c:idx val="1"/>
              <c:layout>
                <c:manualLayout>
                  <c:x val="-7.9984003199360127E-3"/>
                  <c:y val="-7.783615489394825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F9E2510-BC25-457C-B468-0BCDE38EE46A}" type="PERCENTAGE">
                      <a:rPr lang="en-US" baseline="0"/>
                      <a:pPr>
                        <a:defRPr>
                          <a:solidFill>
                            <a:schemeClr val="accent1"/>
                          </a:solidFill>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A9-4B81-BB01-F44B687E3C08}"/>
                </c:ext>
              </c:extLst>
            </c:dLbl>
            <c:dLbl>
              <c:idx val="2"/>
              <c:layout>
                <c:manualLayout>
                  <c:x val="8.3898023544897241E-2"/>
                  <c:y val="1.080543566029724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
</a:t>
                    </a:r>
                    <a:fld id="{E422F7E0-B7DA-4B9D-8387-E64ACD8EA59E}"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0A9-4B81-BB01-F44B687E3C08}"/>
                </c:ext>
              </c:extLst>
            </c:dLbl>
            <c:dLbl>
              <c:idx val="3"/>
              <c:layout>
                <c:manualLayout>
                  <c:x val="6.7986402719456107E-2"/>
                  <c:y val="0.1478886942985016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48BB837-08A6-421E-9F7A-477E08FDA031}" type="PERCENTAGE">
                      <a:rPr lang="en-US" baseline="0"/>
                      <a:pPr>
                        <a:defRPr>
                          <a:solidFill>
                            <a:schemeClr val="accent1"/>
                          </a:solidFill>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0A9-4B81-BB01-F44B687E3C08}"/>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28BCE6-F195-4B53-8664-1853A79BD251}" type="PERCENTAGE">
                      <a:rPr lang="en-US" baseline="0"/>
                      <a:pPr>
                        <a:defRPr>
                          <a:solidFill>
                            <a:schemeClr val="accent1"/>
                          </a:solidFill>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0A9-4B81-BB01-F44B687E3C0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Asian or Asian British</c:v>
                </c:pt>
                <c:pt idx="1">
                  <c:v>Black, Black British, Caribbean or African</c:v>
                </c:pt>
                <c:pt idx="2">
                  <c:v>Mixed Multiple Ethnic Groups</c:v>
                </c:pt>
                <c:pt idx="3">
                  <c:v>Not Specified</c:v>
                </c:pt>
                <c:pt idx="4">
                  <c:v>White</c:v>
                </c:pt>
              </c:strCache>
            </c:strRef>
          </c:cat>
          <c:val>
            <c:numRef>
              <c:f>Sheet1!$B$6:$F$6</c:f>
              <c:numCache>
                <c:formatCode>General</c:formatCode>
                <c:ptCount val="5"/>
                <c:pt idx="0">
                  <c:v>219</c:v>
                </c:pt>
                <c:pt idx="1">
                  <c:v>45</c:v>
                </c:pt>
                <c:pt idx="2">
                  <c:v>31</c:v>
                </c:pt>
                <c:pt idx="3">
                  <c:v>36</c:v>
                </c:pt>
                <c:pt idx="4">
                  <c:v>1419</c:v>
                </c:pt>
              </c:numCache>
            </c:numRef>
          </c:val>
          <c:extLst>
            <c:ext xmlns:c16="http://schemas.microsoft.com/office/drawing/2014/chart" uri="{C3380CC4-5D6E-409C-BE32-E72D297353CC}">
              <c16:uniqueId val="{0000000A-20A9-4B81-BB01-F44B687E3C08}"/>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20A9-4B81-BB01-F44B687E3C0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20A9-4B81-BB01-F44B687E3C0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0A9-4B81-BB01-F44B687E3C0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0A9-4B81-BB01-F44B687E3C0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0A9-4B81-BB01-F44B687E3C0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20A9-4B81-BB01-F44B687E3C0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20A9-4B81-BB01-F44B687E3C0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20A9-4B81-BB01-F44B687E3C0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20A9-4B81-BB01-F44B687E3C0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20A9-4B81-BB01-F44B687E3C0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Asian or Asian British</c:v>
                </c:pt>
                <c:pt idx="1">
                  <c:v>Black, Black British, Caribbean or African</c:v>
                </c:pt>
                <c:pt idx="2">
                  <c:v>Mixed Multiple Ethnic Groups</c:v>
                </c:pt>
                <c:pt idx="3">
                  <c:v>Not Specified</c:v>
                </c:pt>
                <c:pt idx="4">
                  <c:v>White</c:v>
                </c:pt>
              </c:strCache>
            </c:strRef>
          </c:cat>
          <c:val>
            <c:numRef>
              <c:f>Sheet1!$B$7:$F$7</c:f>
              <c:numCache>
                <c:formatCode>0%</c:formatCode>
                <c:ptCount val="5"/>
                <c:pt idx="0">
                  <c:v>0.12514285714285714</c:v>
                </c:pt>
                <c:pt idx="1">
                  <c:v>2.5714285714285714E-2</c:v>
                </c:pt>
                <c:pt idx="2">
                  <c:v>1.7714285714285714E-2</c:v>
                </c:pt>
                <c:pt idx="3">
                  <c:v>2.057142857142857E-2</c:v>
                </c:pt>
                <c:pt idx="4">
                  <c:v>0.81085714285714283</c:v>
                </c:pt>
              </c:numCache>
            </c:numRef>
          </c:val>
          <c:extLst>
            <c:ext xmlns:c16="http://schemas.microsoft.com/office/drawing/2014/chart" uri="{C3380CC4-5D6E-409C-BE32-E72D297353CC}">
              <c16:uniqueId val="{00000015-20A9-4B81-BB01-F44B687E3C08}"/>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30745819340068"/>
          <c:y val="0.60927108279591147"/>
          <c:w val="0.32369313319105752"/>
          <c:h val="0.3283735767705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Mean Hourly Rate and Pay Gap by Ethnicity March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Ethnicity Pay Gap'!$B$19</c:f>
              <c:strCache>
                <c:ptCount val="1"/>
                <c:pt idx="0">
                  <c:v>Mean Hourly Rate</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'Mean Ethnicity Pay Gap'!$A$20:$A$24</c:f>
              <c:strCache>
                <c:ptCount val="5"/>
                <c:pt idx="0">
                  <c:v>White</c:v>
                </c:pt>
                <c:pt idx="1">
                  <c:v>Asian or Asian British</c:v>
                </c:pt>
                <c:pt idx="2">
                  <c:v>Black, Black British, Caribbean or African</c:v>
                </c:pt>
                <c:pt idx="3">
                  <c:v>Mixed Multiple Ethnic Groups</c:v>
                </c:pt>
                <c:pt idx="4">
                  <c:v>Not Specified</c:v>
                </c:pt>
              </c:strCache>
            </c:strRef>
          </c:cat>
          <c:val>
            <c:numRef>
              <c:f>'Mean Ethnicity Pay Gap'!$B$20:$B$24</c:f>
              <c:numCache>
                <c:formatCode>_("£"* #,##0.00_);_("£"* \(#,##0.00\);_("£"* "-"??_);_(@_)</c:formatCode>
                <c:ptCount val="5"/>
                <c:pt idx="0">
                  <c:v>26.006399999999999</c:v>
                </c:pt>
                <c:pt idx="1">
                  <c:v>29.3184</c:v>
                </c:pt>
                <c:pt idx="2">
                  <c:v>21.9862</c:v>
                </c:pt>
                <c:pt idx="3">
                  <c:v>26.341200000000001</c:v>
                </c:pt>
                <c:pt idx="4">
                  <c:v>30.381900000000002</c:v>
                </c:pt>
              </c:numCache>
            </c:numRef>
          </c:val>
          <c:extLst>
            <c:ext xmlns:c16="http://schemas.microsoft.com/office/drawing/2014/chart" uri="{C3380CC4-5D6E-409C-BE32-E72D297353CC}">
              <c16:uniqueId val="{00000000-CCD0-4224-B777-D20ED5C8308F}"/>
            </c:ext>
          </c:extLst>
        </c:ser>
        <c:ser>
          <c:idx val="1"/>
          <c:order val="1"/>
          <c:tx>
            <c:strRef>
              <c:f>'Mean Ethnicity Pay Gap'!$C$19</c:f>
              <c:strCache>
                <c:ptCount val="1"/>
                <c:pt idx="0">
                  <c:v>Pay Gap</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6960531290582411E-3"/>
                  <c:y val="0.19032161701436812"/>
                </c:manualLayout>
              </c:layout>
              <c:tx>
                <c:rich>
                  <a:bodyPr/>
                  <a:lstStyle/>
                  <a:p>
                    <a:fld id="{51FABE55-1991-4714-9380-2513F35FCE72}" type="VALUE">
                      <a:rPr lang="en-US"/>
                      <a:pPr/>
                      <a:t>[VALUE]</a:t>
                    </a:fld>
                    <a:endParaRPr lang="en-US"/>
                  </a:p>
                  <a:p>
                    <a:r>
                      <a:rPr lang="en-US"/>
                      <a:t>-12.74%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D0-4224-B777-D20ED5C8308F}"/>
                </c:ext>
              </c:extLst>
            </c:dLbl>
            <c:dLbl>
              <c:idx val="2"/>
              <c:layout>
                <c:manualLayout>
                  <c:x val="1.1076389459668195E-2"/>
                  <c:y val="1.5176556538679332E-3"/>
                </c:manualLayout>
              </c:layout>
              <c:tx>
                <c:rich>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Arial" panose="020B0604020202020204" pitchFamily="34" charset="0"/>
                        <a:ea typeface="+mn-ea"/>
                        <a:cs typeface="Arial" panose="020B0604020202020204" pitchFamily="34" charset="0"/>
                      </a:defRPr>
                    </a:pPr>
                    <a:fld id="{778C9D33-EE0B-4F00-985D-C8C1C9E4D96E}" type="VALUE">
                      <a:rPr lang="en-US" b="1">
                        <a:solidFill>
                          <a:srgbClr val="C00000"/>
                        </a:solidFill>
                      </a:rPr>
                      <a:pPr>
                        <a:defRPr sz="1050" b="1">
                          <a:solidFill>
                            <a:srgbClr val="C00000"/>
                          </a:solidFill>
                          <a:latin typeface="Arial" panose="020B0604020202020204" pitchFamily="34" charset="0"/>
                          <a:cs typeface="Arial" panose="020B0604020202020204" pitchFamily="34" charset="0"/>
                        </a:defRPr>
                      </a:pPr>
                      <a:t>[VALUE]</a:t>
                    </a:fld>
                    <a:endParaRPr lang="en-US" b="1">
                      <a:solidFill>
                        <a:srgbClr val="C00000"/>
                      </a:solidFill>
                    </a:endParaRPr>
                  </a:p>
                  <a:p>
                    <a:pPr>
                      <a:defRPr sz="1050" b="1">
                        <a:solidFill>
                          <a:srgbClr val="C00000"/>
                        </a:solidFill>
                        <a:latin typeface="Arial" panose="020B0604020202020204" pitchFamily="34" charset="0"/>
                        <a:cs typeface="Arial" panose="020B0604020202020204" pitchFamily="34" charset="0"/>
                      </a:defRPr>
                    </a:pPr>
                    <a:r>
                      <a:rPr lang="en-US" b="1">
                        <a:solidFill>
                          <a:srgbClr val="C00000"/>
                        </a:solidFill>
                      </a:rPr>
                      <a:t>15.46%</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CD0-4224-B777-D20ED5C8308F}"/>
                </c:ext>
              </c:extLst>
            </c:dLbl>
            <c:dLbl>
              <c:idx val="3"/>
              <c:layout>
                <c:manualLayout>
                  <c:x val="5.5872909033396409E-3"/>
                  <c:y val="0.17701534215439566"/>
                </c:manualLayout>
              </c:layout>
              <c:tx>
                <c:rich>
                  <a:bodyPr/>
                  <a:lstStyle/>
                  <a:p>
                    <a:fld id="{107E2AD2-4A64-43AA-B56C-3C767EFD6A33}" type="VALUE">
                      <a:rPr lang="en-US"/>
                      <a:pPr/>
                      <a:t>[VALUE]</a:t>
                    </a:fld>
                    <a:endParaRPr lang="en-US"/>
                  </a:p>
                  <a:p>
                    <a:r>
                      <a:rPr lang="en-US"/>
                      <a:t>-1.29%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D0-4224-B777-D20ED5C8308F}"/>
                </c:ext>
              </c:extLst>
            </c:dLbl>
            <c:dLbl>
              <c:idx val="4"/>
              <c:layout>
                <c:manualLayout>
                  <c:x val="1.2473821774365734E-2"/>
                  <c:y val="0.1949518629758909"/>
                </c:manualLayout>
              </c:layout>
              <c:tx>
                <c:rich>
                  <a:bodyPr/>
                  <a:lstStyle/>
                  <a:p>
                    <a:fld id="{9FC13C89-2394-407E-9DD5-959741E8F2D4}" type="VALUE">
                      <a:rPr lang="en-US"/>
                      <a:pPr/>
                      <a:t>[VALUE]</a:t>
                    </a:fld>
                    <a:endParaRPr lang="en-US"/>
                  </a:p>
                  <a:p>
                    <a:r>
                      <a:rPr lang="en-US"/>
                      <a:t>-16.82%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CD0-4224-B777-D20ED5C8308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'Mean Ethnicity Pay Gap'!$A$20:$A$24</c:f>
              <c:strCache>
                <c:ptCount val="5"/>
                <c:pt idx="0">
                  <c:v>White</c:v>
                </c:pt>
                <c:pt idx="1">
                  <c:v>Asian or Asian British</c:v>
                </c:pt>
                <c:pt idx="2">
                  <c:v>Black, Black British, Caribbean or African</c:v>
                </c:pt>
                <c:pt idx="3">
                  <c:v>Mixed Multiple Ethnic Groups</c:v>
                </c:pt>
                <c:pt idx="4">
                  <c:v>Not Specified</c:v>
                </c:pt>
              </c:strCache>
            </c:strRef>
          </c:cat>
          <c:val>
            <c:numRef>
              <c:f>'Mean Ethnicity Pay Gap'!$C$20:$C$24</c:f>
              <c:numCache>
                <c:formatCode>_-[$£-809]* #,##0.00_-;\-[$£-809]* #,##0.00_-;_-[$£-809]* "-"??_-;_-@_-</c:formatCode>
                <c:ptCount val="5"/>
                <c:pt idx="1">
                  <c:v>-3.3121</c:v>
                </c:pt>
                <c:pt idx="2">
                  <c:v>4.0202</c:v>
                </c:pt>
                <c:pt idx="3">
                  <c:v>-0.33479999999999999</c:v>
                </c:pt>
                <c:pt idx="4">
                  <c:v>-4.3754999999999997</c:v>
                </c:pt>
              </c:numCache>
            </c:numRef>
          </c:val>
          <c:extLst>
            <c:ext xmlns:c16="http://schemas.microsoft.com/office/drawing/2014/chart" uri="{C3380CC4-5D6E-409C-BE32-E72D297353CC}">
              <c16:uniqueId val="{00000005-CCD0-4224-B777-D20ED5C8308F}"/>
            </c:ext>
          </c:extLst>
        </c:ser>
        <c:dLbls>
          <c:showLegendKey val="0"/>
          <c:showVal val="0"/>
          <c:showCatName val="0"/>
          <c:showSerName val="0"/>
          <c:showPercent val="0"/>
          <c:showBubbleSize val="0"/>
        </c:dLbls>
        <c:gapWidth val="100"/>
        <c:overlap val="-24"/>
        <c:axId val="11121664"/>
        <c:axId val="2102338992"/>
      </c:barChart>
      <c:catAx>
        <c:axId val="11121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338992"/>
        <c:crosses val="autoZero"/>
        <c:auto val="0"/>
        <c:lblAlgn val="ctr"/>
        <c:lblOffset val="250"/>
        <c:noMultiLvlLbl val="0"/>
      </c:catAx>
      <c:valAx>
        <c:axId val="21023389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Median Hourly Rate and Pay Gap by Ethnicity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Ethnicity Pay Gap'!$B$11</c:f>
              <c:strCache>
                <c:ptCount val="1"/>
                <c:pt idx="0">
                  <c:v>Median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£22.40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89-44D3-83C3-93245AF68233}"/>
                </c:ext>
              </c:extLst>
            </c:dLbl>
            <c:dLbl>
              <c:idx val="1"/>
              <c:tx>
                <c:rich>
                  <a:bodyPr/>
                  <a:lstStyle/>
                  <a:p>
                    <a:endParaRPr lang="en-US"/>
                  </a:p>
                  <a:p>
                    <a:fld id="{6A61731C-F4A3-4B43-A4D5-E0C0F48DDFE0}" type="VALUE">
                      <a:rPr lang="en-US"/>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89-44D3-83C3-93245AF68233}"/>
                </c:ext>
              </c:extLst>
            </c:dLbl>
            <c:dLbl>
              <c:idx val="2"/>
              <c:tx>
                <c:rich>
                  <a:bodyPr/>
                  <a:lstStyle/>
                  <a:p>
                    <a:fld id="{6C3C3ADE-85A6-420B-9C84-B024E4693216}" type="VALUE">
                      <a:rPr lang="en-US"/>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A89-44D3-83C3-93245AF68233}"/>
                </c:ext>
              </c:extLst>
            </c:dLbl>
            <c:dLbl>
              <c:idx val="3"/>
              <c:tx>
                <c:rich>
                  <a:bodyPr/>
                  <a:lstStyle/>
                  <a:p>
                    <a:fld id="{CEC50AAD-8430-49D1-BAAA-C701945473DE}" type="VALUE">
                      <a:rPr lang="en-US"/>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89-44D3-83C3-93245AF68233}"/>
                </c:ext>
              </c:extLst>
            </c:dLbl>
            <c:dLbl>
              <c:idx val="4"/>
              <c:tx>
                <c:rich>
                  <a:bodyPr/>
                  <a:lstStyle/>
                  <a:p>
                    <a:r>
                      <a:rPr lang="en-US"/>
                      <a:t>£21.85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A89-44D3-83C3-93245AF682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'Mean Ethnicity Pay Gap'!$A$12:$A$16</c:f>
              <c:strCache>
                <c:ptCount val="5"/>
                <c:pt idx="0">
                  <c:v>White</c:v>
                </c:pt>
                <c:pt idx="1">
                  <c:v>Asian or Asian British</c:v>
                </c:pt>
                <c:pt idx="2">
                  <c:v>Black, Black British, Caribbean or African</c:v>
                </c:pt>
                <c:pt idx="3">
                  <c:v>Mixed Multiple Ethnic Groups</c:v>
                </c:pt>
                <c:pt idx="4">
                  <c:v>Not Specified</c:v>
                </c:pt>
              </c:strCache>
            </c:strRef>
          </c:cat>
          <c:val>
            <c:numRef>
              <c:f>'Mean Ethnicity Pay Gap'!$B$12:$B$16</c:f>
              <c:numCache>
                <c:formatCode>_("£"* #,##0.00_);_("£"* \(#,##0.00\);_("£"* "-"??_);_(@_)</c:formatCode>
                <c:ptCount val="5"/>
                <c:pt idx="0">
                  <c:v>22.4026</c:v>
                </c:pt>
                <c:pt idx="1">
                  <c:v>22.4026</c:v>
                </c:pt>
                <c:pt idx="2">
                  <c:v>21.304600000000001</c:v>
                </c:pt>
                <c:pt idx="3">
                  <c:v>22.4026</c:v>
                </c:pt>
                <c:pt idx="4">
                  <c:v>21.8536</c:v>
                </c:pt>
              </c:numCache>
            </c:numRef>
          </c:val>
          <c:extLst>
            <c:ext xmlns:c16="http://schemas.microsoft.com/office/drawing/2014/chart" uri="{C3380CC4-5D6E-409C-BE32-E72D297353CC}">
              <c16:uniqueId val="{00000005-CA89-44D3-83C3-93245AF68233}"/>
            </c:ext>
          </c:extLst>
        </c:ser>
        <c:ser>
          <c:idx val="1"/>
          <c:order val="1"/>
          <c:tx>
            <c:strRef>
              <c:f>'Mean Ethnicity Pay Gap'!$C$11</c:f>
              <c:strCache>
                <c:ptCount val="1"/>
                <c:pt idx="0">
                  <c:v>Pay Gap</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CA89-44D3-83C3-93245AF68233}"/>
                </c:ext>
              </c:extLst>
            </c:dLbl>
            <c:dLbl>
              <c:idx val="2"/>
              <c:layout>
                <c:manualLayout>
                  <c:x val="1.1111111111111009E-2"/>
                  <c:y val="0"/>
                </c:manualLayout>
              </c:layout>
              <c:tx>
                <c:rich>
                  <a:bodyPr/>
                  <a:lstStyle/>
                  <a:p>
                    <a:r>
                      <a:rPr lang="en-US"/>
                      <a:t>£1.10</a:t>
                    </a:r>
                  </a:p>
                  <a:p>
                    <a:r>
                      <a:rPr lang="en-US"/>
                      <a:t>4.90%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A89-44D3-83C3-93245AF68233}"/>
                </c:ext>
              </c:extLst>
            </c:dLbl>
            <c:dLbl>
              <c:idx val="3"/>
              <c:delete val="1"/>
              <c:extLst>
                <c:ext xmlns:c15="http://schemas.microsoft.com/office/drawing/2012/chart" uri="{CE6537A1-D6FC-4f65-9D91-7224C49458BB}"/>
                <c:ext xmlns:c16="http://schemas.microsoft.com/office/drawing/2014/chart" uri="{C3380CC4-5D6E-409C-BE32-E72D297353CC}">
                  <c16:uniqueId val="{00000008-CA89-44D3-83C3-93245AF68233}"/>
                </c:ext>
              </c:extLst>
            </c:dLbl>
            <c:dLbl>
              <c:idx val="4"/>
              <c:layout>
                <c:manualLayout>
                  <c:x val="5.5555555555555558E-3"/>
                  <c:y val="0"/>
                </c:manualLayout>
              </c:layout>
              <c:tx>
                <c:rich>
                  <a:bodyPr/>
                  <a:lstStyle/>
                  <a:p>
                    <a:fld id="{97387067-98BF-464D-BCF8-ACC50CB5CAE8}" type="VALUE">
                      <a:rPr lang="en-US"/>
                      <a:pPr/>
                      <a:t>[VALUE]</a:t>
                    </a:fld>
                    <a:endParaRPr lang="en-US"/>
                  </a:p>
                  <a:p>
                    <a:r>
                      <a:rPr lang="en-US"/>
                      <a:t>2.45%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A89-44D3-83C3-93245AF682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'Mean Ethnicity Pay Gap'!$A$12:$A$16</c:f>
              <c:strCache>
                <c:ptCount val="5"/>
                <c:pt idx="0">
                  <c:v>White</c:v>
                </c:pt>
                <c:pt idx="1">
                  <c:v>Asian or Asian British</c:v>
                </c:pt>
                <c:pt idx="2">
                  <c:v>Black, Black British, Caribbean or African</c:v>
                </c:pt>
                <c:pt idx="3">
                  <c:v>Mixed Multiple Ethnic Groups</c:v>
                </c:pt>
                <c:pt idx="4">
                  <c:v>Not Specified</c:v>
                </c:pt>
              </c:strCache>
            </c:strRef>
          </c:cat>
          <c:val>
            <c:numRef>
              <c:f>'Mean Ethnicity Pay Gap'!$C$12:$C$16</c:f>
              <c:numCache>
                <c:formatCode>_("£"* #,##0.00_);_("£"* \(#,##0.00\);_("£"* "-"??_);_(@_)</c:formatCode>
                <c:ptCount val="5"/>
                <c:pt idx="1">
                  <c:v>0</c:v>
                </c:pt>
                <c:pt idx="2">
                  <c:v>1.097999999999999</c:v>
                </c:pt>
                <c:pt idx="3">
                  <c:v>0</c:v>
                </c:pt>
                <c:pt idx="4">
                  <c:v>0.54899999999999949</c:v>
                </c:pt>
              </c:numCache>
            </c:numRef>
          </c:val>
          <c:extLst>
            <c:ext xmlns:c16="http://schemas.microsoft.com/office/drawing/2014/chart" uri="{C3380CC4-5D6E-409C-BE32-E72D297353CC}">
              <c16:uniqueId val="{0000000A-CA89-44D3-83C3-93245AF68233}"/>
            </c:ext>
          </c:extLst>
        </c:ser>
        <c:dLbls>
          <c:showLegendKey val="0"/>
          <c:showVal val="0"/>
          <c:showCatName val="0"/>
          <c:showSerName val="0"/>
          <c:showPercent val="0"/>
          <c:showBubbleSize val="0"/>
        </c:dLbls>
        <c:gapWidth val="100"/>
        <c:overlap val="-24"/>
        <c:axId val="134092320"/>
        <c:axId val="13660704"/>
      </c:barChart>
      <c:catAx>
        <c:axId val="134092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704"/>
        <c:crosses val="autoZero"/>
        <c:auto val="1"/>
        <c:lblAlgn val="ctr"/>
        <c:lblOffset val="100"/>
        <c:noMultiLvlLbl val="0"/>
      </c:catAx>
      <c:valAx>
        <c:axId val="136607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9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 by Ethnicity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Ethnicity Pay Gap'!$B$36</c:f>
              <c:strCache>
                <c:ptCount val="1"/>
                <c:pt idx="0">
                  <c:v>Asian or Asian British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39922536-69B1-4100-84BA-B6010D17B4C2}" type="VALUE">
                      <a:rPr lang="en-US"/>
                      <a:pPr/>
                      <a:t>[VALUE]</a:t>
                    </a:fld>
                    <a:endParaRPr lang="en-US"/>
                  </a:p>
                  <a:p>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966-4E72-A038-0BDF2202B427}"/>
                </c:ext>
              </c:extLst>
            </c:dLbl>
            <c:dLbl>
              <c:idx val="1"/>
              <c:tx>
                <c:rich>
                  <a:bodyPr/>
                  <a:lstStyle/>
                  <a:p>
                    <a:fld id="{29804033-D77E-41C1-9BAF-AED91B9FB5B9}" type="VALUE">
                      <a:rPr lang="en-US"/>
                      <a:pPr/>
                      <a:t>[VALUE]</a:t>
                    </a:fld>
                    <a:endParaRPr lang="en-US"/>
                  </a:p>
                  <a:p>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66-4E72-A038-0BDF2202B427}"/>
                </c:ext>
              </c:extLst>
            </c:dLbl>
            <c:dLbl>
              <c:idx val="2"/>
              <c:tx>
                <c:rich>
                  <a:bodyPr/>
                  <a:lstStyle/>
                  <a:p>
                    <a:fld id="{B9512AF9-8B03-4F27-BAAD-EA70C89BFE5B}" type="VALUE">
                      <a:rPr lang="en-US"/>
                      <a:pPr/>
                      <a:t>[VALUE]</a:t>
                    </a:fld>
                    <a:endParaRPr lang="en-US"/>
                  </a:p>
                  <a:p>
                    <a:r>
                      <a:rPr lang="en-US"/>
                      <a:t>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966-4E72-A038-0BDF2202B427}"/>
                </c:ext>
              </c:extLst>
            </c:dLbl>
            <c:dLbl>
              <c:idx val="3"/>
              <c:tx>
                <c:rich>
                  <a:bodyPr/>
                  <a:lstStyle/>
                  <a:p>
                    <a:fld id="{71518D23-CA83-4E83-AB57-8B78CEE35755}" type="VALUE">
                      <a:rPr lang="en-US"/>
                      <a:pPr/>
                      <a:t>[VALUE]</a:t>
                    </a:fld>
                    <a:endParaRPr lang="en-US"/>
                  </a:p>
                  <a:p>
                    <a:r>
                      <a:rPr lang="en-US"/>
                      <a:t>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66-4E72-A038-0BDF2202B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'Mean Ethnicity Pay Gap'!$A$37:$A$40</c:f>
              <c:numCache>
                <c:formatCode>General</c:formatCode>
                <c:ptCount val="4"/>
                <c:pt idx="0">
                  <c:v>1</c:v>
                </c:pt>
                <c:pt idx="1">
                  <c:v>2</c:v>
                </c:pt>
                <c:pt idx="2">
                  <c:v>3</c:v>
                </c:pt>
                <c:pt idx="3">
                  <c:v>4</c:v>
                </c:pt>
              </c:numCache>
            </c:numRef>
          </c:cat>
          <c:val>
            <c:numRef>
              <c:f>'Mean Ethnicity Pay Gap'!$B$37:$B$40</c:f>
              <c:numCache>
                <c:formatCode>General</c:formatCode>
                <c:ptCount val="4"/>
                <c:pt idx="0">
                  <c:v>54</c:v>
                </c:pt>
                <c:pt idx="1">
                  <c:v>51</c:v>
                </c:pt>
                <c:pt idx="2">
                  <c:v>48</c:v>
                </c:pt>
                <c:pt idx="3">
                  <c:v>66</c:v>
                </c:pt>
              </c:numCache>
            </c:numRef>
          </c:val>
          <c:extLst>
            <c:ext xmlns:c16="http://schemas.microsoft.com/office/drawing/2014/chart" uri="{C3380CC4-5D6E-409C-BE32-E72D297353CC}">
              <c16:uniqueId val="{00000004-F966-4E72-A038-0BDF2202B427}"/>
            </c:ext>
          </c:extLst>
        </c:ser>
        <c:ser>
          <c:idx val="1"/>
          <c:order val="1"/>
          <c:tx>
            <c:strRef>
              <c:f>'Mean Ethnicity Pay Gap'!$C$36</c:f>
              <c:strCache>
                <c:ptCount val="1"/>
                <c:pt idx="0">
                  <c:v>Black, Black British, Caribbean or African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294E3B2-A6F2-4F41-81A6-C80F82E523D0}"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66-4E72-A038-0BDF2202B427}"/>
                </c:ext>
              </c:extLst>
            </c:dLbl>
            <c:dLbl>
              <c:idx val="1"/>
              <c:tx>
                <c:rich>
                  <a:bodyPr/>
                  <a:lstStyle/>
                  <a:p>
                    <a:fld id="{D1610ADF-51D4-4B0C-B27F-34C200941E6C}"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966-4E72-A038-0BDF2202B427}"/>
                </c:ext>
              </c:extLst>
            </c:dLbl>
            <c:dLbl>
              <c:idx val="2"/>
              <c:tx>
                <c:rich>
                  <a:bodyPr/>
                  <a:lstStyle/>
                  <a:p>
                    <a:fld id="{E8E5CD8B-4902-4A41-8232-B9A67FAC4E6B}"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966-4E72-A038-0BDF2202B427}"/>
                </c:ext>
              </c:extLst>
            </c:dLbl>
            <c:dLbl>
              <c:idx val="3"/>
              <c:tx>
                <c:rich>
                  <a:bodyPr/>
                  <a:lstStyle/>
                  <a:p>
                    <a:endParaRPr lang="en-US"/>
                  </a:p>
                  <a:p>
                    <a:fld id="{4ED57A1F-F32B-4DE4-BAF6-53D958A0B1EC}"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966-4E72-A038-0BDF2202B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'Mean Ethnicity Pay Gap'!$A$37:$A$40</c:f>
              <c:numCache>
                <c:formatCode>General</c:formatCode>
                <c:ptCount val="4"/>
                <c:pt idx="0">
                  <c:v>1</c:v>
                </c:pt>
                <c:pt idx="1">
                  <c:v>2</c:v>
                </c:pt>
                <c:pt idx="2">
                  <c:v>3</c:v>
                </c:pt>
                <c:pt idx="3">
                  <c:v>4</c:v>
                </c:pt>
              </c:numCache>
            </c:numRef>
          </c:cat>
          <c:val>
            <c:numRef>
              <c:f>'Mean Ethnicity Pay Gap'!$C$37:$C$40</c:f>
              <c:numCache>
                <c:formatCode>General</c:formatCode>
                <c:ptCount val="4"/>
                <c:pt idx="0">
                  <c:v>9</c:v>
                </c:pt>
                <c:pt idx="1">
                  <c:v>15</c:v>
                </c:pt>
                <c:pt idx="2">
                  <c:v>14</c:v>
                </c:pt>
                <c:pt idx="3">
                  <c:v>7</c:v>
                </c:pt>
              </c:numCache>
            </c:numRef>
          </c:val>
          <c:extLst>
            <c:ext xmlns:c16="http://schemas.microsoft.com/office/drawing/2014/chart" uri="{C3380CC4-5D6E-409C-BE32-E72D297353CC}">
              <c16:uniqueId val="{00000009-F966-4E72-A038-0BDF2202B427}"/>
            </c:ext>
          </c:extLst>
        </c:ser>
        <c:ser>
          <c:idx val="2"/>
          <c:order val="2"/>
          <c:tx>
            <c:strRef>
              <c:f>'Mean Ethnicity Pay Gap'!$D$36</c:f>
              <c:strCache>
                <c:ptCount val="1"/>
                <c:pt idx="0">
                  <c:v>Mixed Multiple Ethnic Groups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8B802058-C317-4429-9AE3-F4C0178EA711}"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966-4E72-A038-0BDF2202B427}"/>
                </c:ext>
              </c:extLst>
            </c:dLbl>
            <c:dLbl>
              <c:idx val="1"/>
              <c:tx>
                <c:rich>
                  <a:bodyPr/>
                  <a:lstStyle/>
                  <a:p>
                    <a:fld id="{FF33D75E-B4B3-44A0-A7BE-1D46D16E1EE9}"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66-4E72-A038-0BDF2202B427}"/>
                </c:ext>
              </c:extLst>
            </c:dLbl>
            <c:dLbl>
              <c:idx val="2"/>
              <c:tx>
                <c:rich>
                  <a:bodyPr/>
                  <a:lstStyle/>
                  <a:p>
                    <a:fld id="{320A4968-6B63-42A1-9175-0151CC83C4D9}"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966-4E72-A038-0BDF2202B427}"/>
                </c:ext>
              </c:extLst>
            </c:dLbl>
            <c:dLbl>
              <c:idx val="3"/>
              <c:tx>
                <c:rich>
                  <a:bodyPr/>
                  <a:lstStyle/>
                  <a:p>
                    <a:fld id="{BBC68A4A-6CDC-4ED9-9492-554A037E12D6}"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966-4E72-A038-0BDF2202B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'Mean Ethnicity Pay Gap'!$A$37:$A$40</c:f>
              <c:numCache>
                <c:formatCode>General</c:formatCode>
                <c:ptCount val="4"/>
                <c:pt idx="0">
                  <c:v>1</c:v>
                </c:pt>
                <c:pt idx="1">
                  <c:v>2</c:v>
                </c:pt>
                <c:pt idx="2">
                  <c:v>3</c:v>
                </c:pt>
                <c:pt idx="3">
                  <c:v>4</c:v>
                </c:pt>
              </c:numCache>
            </c:numRef>
          </c:cat>
          <c:val>
            <c:numRef>
              <c:f>'Mean Ethnicity Pay Gap'!$D$37:$D$40</c:f>
              <c:numCache>
                <c:formatCode>General</c:formatCode>
                <c:ptCount val="4"/>
                <c:pt idx="0">
                  <c:v>5</c:v>
                </c:pt>
                <c:pt idx="1">
                  <c:v>7</c:v>
                </c:pt>
                <c:pt idx="2">
                  <c:v>9</c:v>
                </c:pt>
                <c:pt idx="3">
                  <c:v>10</c:v>
                </c:pt>
              </c:numCache>
            </c:numRef>
          </c:val>
          <c:extLst>
            <c:ext xmlns:c16="http://schemas.microsoft.com/office/drawing/2014/chart" uri="{C3380CC4-5D6E-409C-BE32-E72D297353CC}">
              <c16:uniqueId val="{0000000E-F966-4E72-A038-0BDF2202B427}"/>
            </c:ext>
          </c:extLst>
        </c:ser>
        <c:ser>
          <c:idx val="3"/>
          <c:order val="3"/>
          <c:tx>
            <c:strRef>
              <c:f>'Mean Ethnicity Pay Gap'!$E$36</c:f>
              <c:strCache>
                <c:ptCount val="1"/>
                <c:pt idx="0">
                  <c:v>Not Specified</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77777777777779E-3"/>
                  <c:y val="1.3888888888888888E-2"/>
                </c:manualLayout>
              </c:layout>
              <c:tx>
                <c:rich>
                  <a:bodyPr/>
                  <a:lstStyle/>
                  <a:p>
                    <a:fld id="{A64EE205-7169-4BFA-A69F-715C9DD98CC1}" type="VALUE">
                      <a:rPr lang="en-US"/>
                      <a:pPr/>
                      <a:t>[VALUE]</a:t>
                    </a:fld>
                    <a:endParaRPr lang="en-US"/>
                  </a:p>
                  <a:p>
                    <a:r>
                      <a:rPr lang="en-US"/>
                      <a:t>2%</a:t>
                    </a:r>
                  </a:p>
                  <a:p>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966-4E72-A038-0BDF2202B427}"/>
                </c:ext>
              </c:extLst>
            </c:dLbl>
            <c:dLbl>
              <c:idx val="1"/>
              <c:tx>
                <c:rich>
                  <a:bodyPr/>
                  <a:lstStyle/>
                  <a:p>
                    <a:fld id="{B2E642A7-B842-4A41-96BB-E1096BF787C3}"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966-4E72-A038-0BDF2202B427}"/>
                </c:ext>
              </c:extLst>
            </c:dLbl>
            <c:dLbl>
              <c:idx val="2"/>
              <c:tx>
                <c:rich>
                  <a:bodyPr/>
                  <a:lstStyle/>
                  <a:p>
                    <a:fld id="{E2C6AAEF-D75D-4471-9C16-5F8241761496}"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966-4E72-A038-0BDF2202B427}"/>
                </c:ext>
              </c:extLst>
            </c:dLbl>
            <c:dLbl>
              <c:idx val="3"/>
              <c:tx>
                <c:rich>
                  <a:bodyPr/>
                  <a:lstStyle/>
                  <a:p>
                    <a:fld id="{69C988F2-92F7-41F7-B971-4D950513AF60}"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966-4E72-A038-0BDF2202B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'Mean Ethnicity Pay Gap'!$A$37:$A$40</c:f>
              <c:numCache>
                <c:formatCode>General</c:formatCode>
                <c:ptCount val="4"/>
                <c:pt idx="0">
                  <c:v>1</c:v>
                </c:pt>
                <c:pt idx="1">
                  <c:v>2</c:v>
                </c:pt>
                <c:pt idx="2">
                  <c:v>3</c:v>
                </c:pt>
                <c:pt idx="3">
                  <c:v>4</c:v>
                </c:pt>
              </c:numCache>
            </c:numRef>
          </c:cat>
          <c:val>
            <c:numRef>
              <c:f>'Mean Ethnicity Pay Gap'!$E$37:$E$40</c:f>
              <c:numCache>
                <c:formatCode>General</c:formatCode>
                <c:ptCount val="4"/>
                <c:pt idx="0">
                  <c:v>7</c:v>
                </c:pt>
                <c:pt idx="1">
                  <c:v>11</c:v>
                </c:pt>
                <c:pt idx="2">
                  <c:v>7</c:v>
                </c:pt>
                <c:pt idx="3">
                  <c:v>11</c:v>
                </c:pt>
              </c:numCache>
            </c:numRef>
          </c:val>
          <c:extLst>
            <c:ext xmlns:c16="http://schemas.microsoft.com/office/drawing/2014/chart" uri="{C3380CC4-5D6E-409C-BE32-E72D297353CC}">
              <c16:uniqueId val="{00000013-F966-4E72-A038-0BDF2202B427}"/>
            </c:ext>
          </c:extLst>
        </c:ser>
        <c:dLbls>
          <c:dLblPos val="outEnd"/>
          <c:showLegendKey val="0"/>
          <c:showVal val="1"/>
          <c:showCatName val="0"/>
          <c:showSerName val="0"/>
          <c:showPercent val="0"/>
          <c:showBubbleSize val="0"/>
        </c:dLbls>
        <c:gapWidth val="100"/>
        <c:overlap val="-24"/>
        <c:axId val="278103584"/>
        <c:axId val="13658784"/>
      </c:barChart>
      <c:catAx>
        <c:axId val="278103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Quartiles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8784"/>
        <c:crosses val="autoZero"/>
        <c:auto val="1"/>
        <c:lblAlgn val="ctr"/>
        <c:lblOffset val="100"/>
        <c:noMultiLvlLbl val="0"/>
      </c:catAx>
      <c:valAx>
        <c:axId val="1365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Employees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0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Pay Quartile by Ethnicity - White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Ethnicity Pay Gap'!$F$36</c:f>
              <c:strCache>
                <c:ptCount val="1"/>
                <c:pt idx="0">
                  <c:v>White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7B4420DD-A2AC-496A-AF9E-060D476DF080}" type="VALUE">
                      <a:rPr lang="en-US"/>
                      <a:pPr/>
                      <a:t>[VALUE]</a:t>
                    </a:fld>
                    <a:endParaRPr lang="en-US"/>
                  </a:p>
                  <a:p>
                    <a:r>
                      <a:rPr lang="en-US"/>
                      <a:t>79%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740-4B32-B5CE-366D56F7B121}"/>
                </c:ext>
              </c:extLst>
            </c:dLbl>
            <c:dLbl>
              <c:idx val="1"/>
              <c:tx>
                <c:rich>
                  <a:bodyPr/>
                  <a:lstStyle/>
                  <a:p>
                    <a:fld id="{9483D4EF-17A5-4490-B578-AEC1EAF6EA23}" type="VALUE">
                      <a:rPr lang="en-US"/>
                      <a:pPr/>
                      <a:t>[VALUE]</a:t>
                    </a:fld>
                    <a:endParaRPr lang="en-US"/>
                  </a:p>
                  <a:p>
                    <a:r>
                      <a:rPr lang="en-US"/>
                      <a:t>82%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40-4B32-B5CE-366D56F7B121}"/>
                </c:ext>
              </c:extLst>
            </c:dLbl>
            <c:dLbl>
              <c:idx val="2"/>
              <c:tx>
                <c:rich>
                  <a:bodyPr/>
                  <a:lstStyle/>
                  <a:p>
                    <a:fld id="{01370682-4E24-4BE0-B22F-406D0DFEE4AC}" type="VALUE">
                      <a:rPr lang="en-US"/>
                      <a:pPr/>
                      <a:t>[VALUE]</a:t>
                    </a:fld>
                    <a:endParaRPr lang="en-US"/>
                  </a:p>
                  <a:p>
                    <a:r>
                      <a:rPr lang="en-US"/>
                      <a:t>80%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740-4B32-B5CE-366D56F7B121}"/>
                </c:ext>
              </c:extLst>
            </c:dLbl>
            <c:dLbl>
              <c:idx val="3"/>
              <c:tx>
                <c:rich>
                  <a:bodyPr/>
                  <a:lstStyle/>
                  <a:p>
                    <a:fld id="{B51AB172-1E94-4B76-BF7B-0633EE0FBED7}" type="VALUE">
                      <a:rPr lang="en-US"/>
                      <a:pPr/>
                      <a:t>[VALUE]</a:t>
                    </a:fld>
                    <a:endParaRPr lang="en-US"/>
                  </a:p>
                  <a:p>
                    <a:r>
                      <a:rPr lang="en-US"/>
                      <a:t>82%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40-4B32-B5CE-366D56F7B1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'Mean Ethnicity Pay Gap'!$A$37:$A$40</c:f>
              <c:numCache>
                <c:formatCode>General</c:formatCode>
                <c:ptCount val="4"/>
                <c:pt idx="0">
                  <c:v>1</c:v>
                </c:pt>
                <c:pt idx="1">
                  <c:v>2</c:v>
                </c:pt>
                <c:pt idx="2">
                  <c:v>3</c:v>
                </c:pt>
                <c:pt idx="3">
                  <c:v>4</c:v>
                </c:pt>
              </c:numCache>
            </c:numRef>
          </c:cat>
          <c:val>
            <c:numRef>
              <c:f>'Mean Ethnicity Pay Gap'!$F$37:$F$40</c:f>
              <c:numCache>
                <c:formatCode>General</c:formatCode>
                <c:ptCount val="4"/>
                <c:pt idx="0">
                  <c:v>276</c:v>
                </c:pt>
                <c:pt idx="1">
                  <c:v>384</c:v>
                </c:pt>
                <c:pt idx="2">
                  <c:v>321</c:v>
                </c:pt>
                <c:pt idx="3">
                  <c:v>438</c:v>
                </c:pt>
              </c:numCache>
            </c:numRef>
          </c:val>
          <c:extLst>
            <c:ext xmlns:c16="http://schemas.microsoft.com/office/drawing/2014/chart" uri="{C3380CC4-5D6E-409C-BE32-E72D297353CC}">
              <c16:uniqueId val="{00000004-A740-4B32-B5CE-366D56F7B121}"/>
            </c:ext>
          </c:extLst>
        </c:ser>
        <c:dLbls>
          <c:dLblPos val="outEnd"/>
          <c:showLegendKey val="0"/>
          <c:showVal val="1"/>
          <c:showCatName val="0"/>
          <c:showSerName val="0"/>
          <c:showPercent val="0"/>
          <c:showBubbleSize val="0"/>
        </c:dLbls>
        <c:gapWidth val="100"/>
        <c:overlap val="-24"/>
        <c:axId val="134816320"/>
        <c:axId val="3762960"/>
      </c:barChart>
      <c:catAx>
        <c:axId val="1348163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Quartiles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960"/>
        <c:crosses val="autoZero"/>
        <c:auto val="1"/>
        <c:lblAlgn val="ctr"/>
        <c:lblOffset val="100"/>
        <c:noMultiLvlLbl val="0"/>
      </c:catAx>
      <c:valAx>
        <c:axId val="376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Employees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1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Mean Hourly Rate and Pay Gap by Ethnicity March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Sheet2!$B$19</c:f>
              <c:strCache>
                <c:ptCount val="1"/>
                <c:pt idx="0">
                  <c:v>Mean Hourly Rate</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Sheet2!$A$20:$A$27</c:f>
              <c:strCache>
                <c:ptCount val="8"/>
                <c:pt idx="0">
                  <c:v>Asian</c:v>
                </c:pt>
                <c:pt idx="1">
                  <c:v>Black</c:v>
                </c:pt>
                <c:pt idx="2">
                  <c:v>Mixed</c:v>
                </c:pt>
                <c:pt idx="3">
                  <c:v>NULL</c:v>
                </c:pt>
                <c:pt idx="4">
                  <c:v>Not Stated</c:v>
                </c:pt>
                <c:pt idx="5">
                  <c:v>Other</c:v>
                </c:pt>
                <c:pt idx="6">
                  <c:v>White British</c:v>
                </c:pt>
                <c:pt idx="7">
                  <c:v>White Other</c:v>
                </c:pt>
              </c:strCache>
            </c:strRef>
          </c:cat>
          <c:val>
            <c:numRef>
              <c:f>Sheet2!$B$20:$B$27</c:f>
              <c:numCache>
                <c:formatCode>_("£"* #,##0.00_);_("£"* \(#,##0.00\);_("£"* "-"??_);_(@_)</c:formatCode>
                <c:ptCount val="8"/>
                <c:pt idx="0">
                  <c:v>30.018197329692001</c:v>
                </c:pt>
                <c:pt idx="1">
                  <c:v>20.7759916069765</c:v>
                </c:pt>
                <c:pt idx="2">
                  <c:v>29.195934711983998</c:v>
                </c:pt>
                <c:pt idx="3">
                  <c:v>58.458116139508299</c:v>
                </c:pt>
                <c:pt idx="4">
                  <c:v>33.467290927211302</c:v>
                </c:pt>
                <c:pt idx="5">
                  <c:v>41.695863319919098</c:v>
                </c:pt>
                <c:pt idx="6">
                  <c:v>27.4493200037397</c:v>
                </c:pt>
                <c:pt idx="7">
                  <c:v>29.439031015090301</c:v>
                </c:pt>
              </c:numCache>
            </c:numRef>
          </c:val>
          <c:extLst>
            <c:ext xmlns:c16="http://schemas.microsoft.com/office/drawing/2014/chart" uri="{C3380CC4-5D6E-409C-BE32-E72D297353CC}">
              <c16:uniqueId val="{00000000-B2FA-4C50-A18B-CE3EDEE418A3}"/>
            </c:ext>
          </c:extLst>
        </c:ser>
        <c:ser>
          <c:idx val="1"/>
          <c:order val="1"/>
          <c:tx>
            <c:strRef>
              <c:f>Sheet2!$C$19</c:f>
              <c:strCache>
                <c:ptCount val="1"/>
                <c:pt idx="0">
                  <c:v>Difference White British</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238BB1D2-EA05-4AF0-A1D3-E93B5C3B1EF1}" type="VALUE">
                      <a:rPr lang="en-US"/>
                      <a:pPr/>
                      <a:t>[VALUE]</a:t>
                    </a:fld>
                    <a:endParaRPr lang="en-US"/>
                  </a:p>
                  <a:p>
                    <a:r>
                      <a:rPr lang="en-US"/>
                      <a:t>-9%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FA-4C50-A18B-CE3EDEE418A3}"/>
                </c:ext>
              </c:extLst>
            </c:dLbl>
            <c:dLbl>
              <c:idx val="1"/>
              <c:layout>
                <c:manualLayout>
                  <c:x val="7.9278565057972813E-3"/>
                  <c:y val="-1.3783597518952447E-2"/>
                </c:manualLayout>
              </c:layout>
              <c:tx>
                <c:rich>
                  <a:bodyPr/>
                  <a:lstStyle/>
                  <a:p>
                    <a:fld id="{B9DD3559-C75D-429A-80FC-5F162956FFD6}" type="VALUE">
                      <a:rPr lang="en-US" b="1">
                        <a:solidFill>
                          <a:srgbClr val="FF0000"/>
                        </a:solidFill>
                      </a:rPr>
                      <a:pPr/>
                      <a:t>[VALUE]</a:t>
                    </a:fld>
                    <a:endParaRPr lang="en-US" b="1">
                      <a:solidFill>
                        <a:srgbClr val="FF0000"/>
                      </a:solidFill>
                    </a:endParaRPr>
                  </a:p>
                  <a:p>
                    <a:r>
                      <a:rPr lang="en-US" b="1">
                        <a:solidFill>
                          <a:srgbClr val="FF0000"/>
                        </a:solidFill>
                      </a:rPr>
                      <a:t>24%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FA-4C50-A18B-CE3EDEE418A3}"/>
                </c:ext>
              </c:extLst>
            </c:dLbl>
            <c:dLbl>
              <c:idx val="2"/>
              <c:tx>
                <c:rich>
                  <a:bodyPr/>
                  <a:lstStyle/>
                  <a:p>
                    <a:fld id="{0A2E468F-F135-4504-B17F-C666A7DC1D97}" type="VALUE">
                      <a:rPr lang="en-US"/>
                      <a:pPr/>
                      <a:t>[VALUE]</a:t>
                    </a:fld>
                    <a:endParaRPr lang="en-US"/>
                  </a:p>
                  <a:p>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FA-4C50-A18B-CE3EDEE418A3}"/>
                </c:ext>
              </c:extLst>
            </c:dLbl>
            <c:dLbl>
              <c:idx val="3"/>
              <c:tx>
                <c:rich>
                  <a:bodyPr/>
                  <a:lstStyle/>
                  <a:p>
                    <a:fld id="{D4B57524-27C8-4A3E-9E04-FD4C90D1D62A}" type="VALUE">
                      <a:rPr lang="en-US"/>
                      <a:pPr/>
                      <a:t>[VALUE]</a:t>
                    </a:fld>
                    <a:endParaRPr lang="en-US"/>
                  </a:p>
                  <a:p>
                    <a:r>
                      <a:rPr lang="en-US"/>
                      <a:t>-113%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FA-4C50-A18B-CE3EDEE418A3}"/>
                </c:ext>
              </c:extLst>
            </c:dLbl>
            <c:dLbl>
              <c:idx val="4"/>
              <c:tx>
                <c:rich>
                  <a:bodyPr/>
                  <a:lstStyle/>
                  <a:p>
                    <a:fld id="{CCBBA8B3-990B-46A7-A38B-391AB4B36E04}" type="VALUE">
                      <a:rPr lang="en-US"/>
                      <a:pPr/>
                      <a:t>[VALUE]</a:t>
                    </a:fld>
                    <a:endParaRPr lang="en-US"/>
                  </a:p>
                  <a:p>
                    <a:r>
                      <a:rPr lang="en-US"/>
                      <a:t>-22%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FA-4C50-A18B-CE3EDEE418A3}"/>
                </c:ext>
              </c:extLst>
            </c:dLbl>
            <c:dLbl>
              <c:idx val="5"/>
              <c:tx>
                <c:rich>
                  <a:bodyPr/>
                  <a:lstStyle/>
                  <a:p>
                    <a:fld id="{534F7C27-F6CE-4359-BD4A-E463A4DBCD3F}" type="VALUE">
                      <a:rPr lang="en-US"/>
                      <a:pPr/>
                      <a:t>[VALUE]</a:t>
                    </a:fld>
                    <a:endParaRPr lang="en-US"/>
                  </a:p>
                  <a:p>
                    <a:r>
                      <a:rPr lang="en-US"/>
                      <a:t>-52%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FA-4C50-A18B-CE3EDEE418A3}"/>
                </c:ext>
              </c:extLst>
            </c:dLbl>
            <c:dLbl>
              <c:idx val="6"/>
              <c:delete val="1"/>
              <c:extLst>
                <c:ext xmlns:c15="http://schemas.microsoft.com/office/drawing/2012/chart" uri="{CE6537A1-D6FC-4f65-9D91-7224C49458BB}"/>
                <c:ext xmlns:c16="http://schemas.microsoft.com/office/drawing/2014/chart" uri="{C3380CC4-5D6E-409C-BE32-E72D297353CC}">
                  <c16:uniqueId val="{00000007-B2FA-4C50-A18B-CE3EDEE418A3}"/>
                </c:ext>
              </c:extLst>
            </c:dLbl>
            <c:dLbl>
              <c:idx val="7"/>
              <c:tx>
                <c:rich>
                  <a:bodyPr/>
                  <a:lstStyle/>
                  <a:p>
                    <a:fld id="{0F1CB024-9D4E-4D40-9B1F-FD80FBEF26B6}" type="VALUE">
                      <a:rPr lang="en-US"/>
                      <a:pPr/>
                      <a:t>[VALUE]</a:t>
                    </a:fld>
                    <a:endParaRPr lang="en-US"/>
                  </a:p>
                  <a:p>
                    <a:r>
                      <a:rPr lang="en-US"/>
                      <a:t>-7%</a:t>
                    </a:r>
                  </a:p>
                  <a:p>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2FA-4C50-A18B-CE3EDEE418A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Sheet2!$A$20:$A$27</c:f>
              <c:strCache>
                <c:ptCount val="8"/>
                <c:pt idx="0">
                  <c:v>Asian</c:v>
                </c:pt>
                <c:pt idx="1">
                  <c:v>Black</c:v>
                </c:pt>
                <c:pt idx="2">
                  <c:v>Mixed</c:v>
                </c:pt>
                <c:pt idx="3">
                  <c:v>NULL</c:v>
                </c:pt>
                <c:pt idx="4">
                  <c:v>Not Stated</c:v>
                </c:pt>
                <c:pt idx="5">
                  <c:v>Other</c:v>
                </c:pt>
                <c:pt idx="6">
                  <c:v>White British</c:v>
                </c:pt>
                <c:pt idx="7">
                  <c:v>White Other</c:v>
                </c:pt>
              </c:strCache>
            </c:strRef>
          </c:cat>
          <c:val>
            <c:numRef>
              <c:f>Sheet2!$C$20:$C$27</c:f>
              <c:numCache>
                <c:formatCode>_("£"* #,##0.00_);_("£"* \(#,##0.00\);_("£"* "-"??_);_(@_)</c:formatCode>
                <c:ptCount val="8"/>
                <c:pt idx="0">
                  <c:v>-2.5688973296919997</c:v>
                </c:pt>
                <c:pt idx="1">
                  <c:v>6.6733083930235004</c:v>
                </c:pt>
                <c:pt idx="2">
                  <c:v>-1.7466347119839973</c:v>
                </c:pt>
                <c:pt idx="3">
                  <c:v>-31.008816139508298</c:v>
                </c:pt>
                <c:pt idx="4">
                  <c:v>-6.0179909272113008</c:v>
                </c:pt>
                <c:pt idx="5">
                  <c:v>-14.246563319919098</c:v>
                </c:pt>
                <c:pt idx="6">
                  <c:v>-2.0003739699347989E-5</c:v>
                </c:pt>
                <c:pt idx="7">
                  <c:v>-1.9897310150902996</c:v>
                </c:pt>
              </c:numCache>
            </c:numRef>
          </c:val>
          <c:extLst>
            <c:ext xmlns:c16="http://schemas.microsoft.com/office/drawing/2014/chart" uri="{C3380CC4-5D6E-409C-BE32-E72D297353CC}">
              <c16:uniqueId val="{00000009-B2FA-4C50-A18B-CE3EDEE418A3}"/>
            </c:ext>
          </c:extLst>
        </c:ser>
        <c:dLbls>
          <c:dLblPos val="outEnd"/>
          <c:showLegendKey val="0"/>
          <c:showVal val="1"/>
          <c:showCatName val="0"/>
          <c:showSerName val="0"/>
          <c:showPercent val="0"/>
          <c:showBubbleSize val="0"/>
        </c:dLbls>
        <c:gapWidth val="100"/>
        <c:overlap val="-24"/>
        <c:axId val="94860479"/>
        <c:axId val="94832639"/>
        <c:extLst>
          <c:ext xmlns:c15="http://schemas.microsoft.com/office/drawing/2012/chart" uri="{02D57815-91ED-43cb-92C2-25804820EDAC}">
            <c15:filteredBarSeries>
              <c15:ser>
                <c:idx val="2"/>
                <c:order val="2"/>
                <c:tx>
                  <c:strRef>
                    <c:extLst>
                      <c:ext uri="{02D57815-91ED-43cb-92C2-25804820EDAC}">
                        <c15:formulaRef>
                          <c15:sqref>Sheet2!$D$19</c15:sqref>
                        </c15:formulaRef>
                      </c:ext>
                    </c:extLst>
                    <c:strCache>
                      <c:ptCount val="1"/>
                      <c:pt idx="0">
                        <c:v>% difference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Sheet2!$A$20:$A$27</c15:sqref>
                        </c15:formulaRef>
                      </c:ext>
                    </c:extLst>
                    <c:strCache>
                      <c:ptCount val="8"/>
                      <c:pt idx="0">
                        <c:v>Asian</c:v>
                      </c:pt>
                      <c:pt idx="1">
                        <c:v>Black</c:v>
                      </c:pt>
                      <c:pt idx="2">
                        <c:v>Mixed</c:v>
                      </c:pt>
                      <c:pt idx="3">
                        <c:v>NULL</c:v>
                      </c:pt>
                      <c:pt idx="4">
                        <c:v>Not Stated</c:v>
                      </c:pt>
                      <c:pt idx="5">
                        <c:v>Other</c:v>
                      </c:pt>
                      <c:pt idx="6">
                        <c:v>White British</c:v>
                      </c:pt>
                      <c:pt idx="7">
                        <c:v>White Other</c:v>
                      </c:pt>
                    </c:strCache>
                  </c:strRef>
                </c:cat>
                <c:val>
                  <c:numRef>
                    <c:extLst>
                      <c:ext uri="{02D57815-91ED-43cb-92C2-25804820EDAC}">
                        <c15:formulaRef>
                          <c15:sqref>Sheet2!$D$20:$D$27</c15:sqref>
                        </c15:formulaRef>
                      </c:ext>
                    </c:extLst>
                    <c:numCache>
                      <c:formatCode>0%</c:formatCode>
                      <c:ptCount val="8"/>
                      <c:pt idx="0">
                        <c:v>-9.3586988728018544E-2</c:v>
                      </c:pt>
                      <c:pt idx="1">
                        <c:v>0.24311397350837727</c:v>
                      </c:pt>
                      <c:pt idx="2">
                        <c:v>-6.3631302509863541E-2</c:v>
                      </c:pt>
                      <c:pt idx="3">
                        <c:v>-1.1296760259645344</c:v>
                      </c:pt>
                      <c:pt idx="4">
                        <c:v>-0.21924023298267353</c:v>
                      </c:pt>
                      <c:pt idx="5">
                        <c:v>-0.51901372056551887</c:v>
                      </c:pt>
                      <c:pt idx="6">
                        <c:v>-7.2875227052595101E-7</c:v>
                      </c:pt>
                      <c:pt idx="7">
                        <c:v>-7.2487495677132002E-2</c:v>
                      </c:pt>
                    </c:numCache>
                  </c:numRef>
                </c:val>
                <c:extLst>
                  <c:ext xmlns:c16="http://schemas.microsoft.com/office/drawing/2014/chart" uri="{C3380CC4-5D6E-409C-BE32-E72D297353CC}">
                    <c16:uniqueId val="{0000000A-B2FA-4C50-A18B-CE3EDEE418A3}"/>
                  </c:ext>
                </c:extLst>
              </c15:ser>
            </c15:filteredBarSeries>
          </c:ext>
        </c:extLst>
      </c:barChart>
      <c:catAx>
        <c:axId val="94860479"/>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832639"/>
        <c:crosses val="autoZero"/>
        <c:auto val="1"/>
        <c:lblAlgn val="ctr"/>
        <c:lblOffset val="100"/>
        <c:noMultiLvlLbl val="0"/>
      </c:catAx>
      <c:valAx>
        <c:axId val="948326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860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Mean Hourly Pay Gap 2024 - Clinical and Non-Clinical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(2)'!$B$136</c:f>
              <c:strCache>
                <c:ptCount val="1"/>
                <c:pt idx="0">
                  <c:v>Mean Pay Gap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(2)'!$B$137:$B$143</c:f>
              <c:numCache>
                <c:formatCode>0%</c:formatCode>
                <c:ptCount val="6"/>
                <c:pt idx="0">
                  <c:v>-9.3586988728018544E-2</c:v>
                </c:pt>
                <c:pt idx="1">
                  <c:v>0.24311397350837727</c:v>
                </c:pt>
                <c:pt idx="2">
                  <c:v>-6.3631302509863541E-2</c:v>
                </c:pt>
                <c:pt idx="3">
                  <c:v>-0.21924023298267353</c:v>
                </c:pt>
                <c:pt idx="4">
                  <c:v>-0.51901372056551887</c:v>
                </c:pt>
                <c:pt idx="5">
                  <c:v>-7.2487495677132002E-2</c:v>
                </c:pt>
              </c:numCache>
            </c:numRef>
          </c:val>
          <c:extLst>
            <c:ext xmlns:c16="http://schemas.microsoft.com/office/drawing/2014/chart" uri="{C3380CC4-5D6E-409C-BE32-E72D297353CC}">
              <c16:uniqueId val="{00000000-C395-4769-99F4-5FE5A89811BE}"/>
            </c:ext>
          </c:extLst>
        </c:ser>
        <c:ser>
          <c:idx val="1"/>
          <c:order val="1"/>
          <c:tx>
            <c:strRef>
              <c:f>'[NHSGM Pay Gap Data with Bands (1).xlsx]Sheet2 (2)'!$C$136</c:f>
              <c:strCache>
                <c:ptCount val="1"/>
                <c:pt idx="0">
                  <c:v>Clinical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(2)'!$C$137:$C$143</c:f>
              <c:numCache>
                <c:formatCode>0%</c:formatCode>
                <c:ptCount val="6"/>
                <c:pt idx="0">
                  <c:v>-0.20992256954402067</c:v>
                </c:pt>
                <c:pt idx="1">
                  <c:v>0.37051907083452823</c:v>
                </c:pt>
                <c:pt idx="2">
                  <c:v>0.26010897619730422</c:v>
                </c:pt>
                <c:pt idx="3">
                  <c:v>-0.65873243475767163</c:v>
                </c:pt>
                <c:pt idx="4">
                  <c:v>-1.1783768282190994</c:v>
                </c:pt>
                <c:pt idx="5">
                  <c:v>-5.9363349584169785E-2</c:v>
                </c:pt>
              </c:numCache>
            </c:numRef>
          </c:val>
          <c:extLst>
            <c:ext xmlns:c16="http://schemas.microsoft.com/office/drawing/2014/chart" uri="{C3380CC4-5D6E-409C-BE32-E72D297353CC}">
              <c16:uniqueId val="{00000001-C395-4769-99F4-5FE5A89811BE}"/>
            </c:ext>
          </c:extLst>
        </c:ser>
        <c:ser>
          <c:idx val="2"/>
          <c:order val="2"/>
          <c:tx>
            <c:strRef>
              <c:f>'[NHSGM Pay Gap Data with Bands (1).xlsx]Sheet2 (2)'!$D$136</c:f>
              <c:strCache>
                <c:ptCount val="1"/>
                <c:pt idx="0">
                  <c:v>Non-Clinical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(2)'!$D$137:$D$143</c:f>
              <c:numCache>
                <c:formatCode>0.0%</c:formatCode>
                <c:ptCount val="6"/>
                <c:pt idx="0">
                  <c:v>0.15033716779055925</c:v>
                </c:pt>
                <c:pt idx="1">
                  <c:v>0.2098373661245537</c:v>
                </c:pt>
                <c:pt idx="2">
                  <c:v>-0.18405394684648951</c:v>
                </c:pt>
                <c:pt idx="3">
                  <c:v>5.9103530345101227E-2</c:v>
                </c:pt>
                <c:pt idx="4">
                  <c:v>0.2522808409361364</c:v>
                </c:pt>
                <c:pt idx="5">
                  <c:v>-1.6263387544625155E-2</c:v>
                </c:pt>
              </c:numCache>
            </c:numRef>
          </c:val>
          <c:extLst>
            <c:ext xmlns:c16="http://schemas.microsoft.com/office/drawing/2014/chart" uri="{C3380CC4-5D6E-409C-BE32-E72D297353CC}">
              <c16:uniqueId val="{00000002-C395-4769-99F4-5FE5A89811BE}"/>
            </c:ext>
          </c:extLst>
        </c:ser>
        <c:dLbls>
          <c:dLblPos val="outEnd"/>
          <c:showLegendKey val="0"/>
          <c:showVal val="1"/>
          <c:showCatName val="0"/>
          <c:showSerName val="0"/>
          <c:showPercent val="0"/>
          <c:showBubbleSize val="0"/>
        </c:dLbls>
        <c:gapWidth val="100"/>
        <c:overlap val="-24"/>
        <c:axId val="1372370223"/>
        <c:axId val="1372366863"/>
      </c:barChart>
      <c:catAx>
        <c:axId val="1372370223"/>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366863"/>
        <c:crosses val="autoZero"/>
        <c:auto val="1"/>
        <c:lblAlgn val="ctr"/>
        <c:lblOffset val="100"/>
        <c:noMultiLvlLbl val="0"/>
      </c:catAx>
      <c:valAx>
        <c:axId val="1372366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37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solidFill>
                  <a:schemeClr val="tx1">
                    <a:lumMod val="65000"/>
                    <a:lumOff val="35000"/>
                  </a:schemeClr>
                </a:solidFill>
                <a:latin typeface="Arial" panose="020B0604020202020204" pitchFamily="34" charset="0"/>
                <a:cs typeface="Arial" panose="020B0604020202020204" pitchFamily="34" charset="0"/>
              </a:rPr>
              <a:t>Mean Pay Gap 2023 and</a:t>
            </a:r>
            <a:r>
              <a:rPr lang="en-GB" baseline="0">
                <a:solidFill>
                  <a:schemeClr val="tx1">
                    <a:lumMod val="65000"/>
                    <a:lumOff val="35000"/>
                  </a:schemeClr>
                </a:solidFill>
                <a:latin typeface="Arial" panose="020B0604020202020204" pitchFamily="34" charset="0"/>
                <a:cs typeface="Arial" panose="020B0604020202020204" pitchFamily="34" charset="0"/>
              </a:rPr>
              <a:t> 2024</a:t>
            </a:r>
            <a:endParaRPr lang="en-GB">
              <a:solidFill>
                <a:schemeClr val="tx1">
                  <a:lumMod val="65000"/>
                  <a:lumOff val="3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1546692758079792E-2"/>
          <c:y val="0.15233140655105973"/>
          <c:w val="0.88478466818866575"/>
          <c:h val="0.67012182725714198"/>
        </c:manualLayout>
      </c:layout>
      <c:barChart>
        <c:barDir val="col"/>
        <c:grouping val="clustered"/>
        <c:varyColors val="0"/>
        <c:ser>
          <c:idx val="0"/>
          <c:order val="0"/>
          <c:tx>
            <c:strRef>
              <c:f>'[NHSGM Pay Gap Data with Bands (1).xlsx]Sheet3'!$B$12</c:f>
              <c:strCache>
                <c:ptCount val="1"/>
                <c:pt idx="0">
                  <c:v>Pay Gap 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771630370806375E-2"/>
                  <c:y val="2.7095718334588769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31-462C-823E-170E9AE6FBEC}"/>
                </c:ext>
              </c:extLst>
            </c:dLbl>
            <c:dLbl>
              <c:idx val="2"/>
              <c:layout>
                <c:manualLayout>
                  <c:x val="-2.1978021978022014E-2"/>
                  <c:y val="-1.37646249139710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3946053946053941E-2"/>
                      <c:h val="2.5275427976871091E-2"/>
                    </c:manualLayout>
                  </c15:layout>
                </c:ext>
                <c:ext xmlns:c16="http://schemas.microsoft.com/office/drawing/2014/chart" uri="{C3380CC4-5D6E-409C-BE32-E72D297353CC}">
                  <c16:uniqueId val="{00000000-BBFE-49A7-B841-3D27485282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(1).xlsx]Sheet3'!$A$13:$A$20</c:f>
              <c:strCache>
                <c:ptCount val="8"/>
                <c:pt idx="0">
                  <c:v>Asian</c:v>
                </c:pt>
                <c:pt idx="1">
                  <c:v>Black</c:v>
                </c:pt>
                <c:pt idx="2">
                  <c:v>Mixed</c:v>
                </c:pt>
                <c:pt idx="3">
                  <c:v>NULL</c:v>
                </c:pt>
                <c:pt idx="4">
                  <c:v>Not Stated</c:v>
                </c:pt>
                <c:pt idx="5">
                  <c:v>Other</c:v>
                </c:pt>
                <c:pt idx="6">
                  <c:v>White British</c:v>
                </c:pt>
                <c:pt idx="7">
                  <c:v>White Other</c:v>
                </c:pt>
              </c:strCache>
            </c:strRef>
          </c:cat>
          <c:val>
            <c:numRef>
              <c:f>'[NHSGM Pay Gap Data with Bands (1).xlsx]Sheet3'!$B$13:$B$20</c:f>
              <c:numCache>
                <c:formatCode>_("£"* #,##0.00_);_("£"* \(#,##0.00\);_("£"* "-"??_);_(@_)</c:formatCode>
                <c:ptCount val="8"/>
                <c:pt idx="0">
                  <c:v>-3.31</c:v>
                </c:pt>
                <c:pt idx="1">
                  <c:v>4.0202</c:v>
                </c:pt>
                <c:pt idx="2">
                  <c:v>-0.33479999999999999</c:v>
                </c:pt>
                <c:pt idx="4">
                  <c:v>-4.3754999999999997</c:v>
                </c:pt>
              </c:numCache>
            </c:numRef>
          </c:val>
          <c:extLst>
            <c:ext xmlns:c16="http://schemas.microsoft.com/office/drawing/2014/chart" uri="{C3380CC4-5D6E-409C-BE32-E72D297353CC}">
              <c16:uniqueId val="{00000001-2331-462C-823E-170E9AE6FBEC}"/>
            </c:ext>
          </c:extLst>
        </c:ser>
        <c:ser>
          <c:idx val="1"/>
          <c:order val="1"/>
          <c:tx>
            <c:strRef>
              <c:f>'[NHSGM Pay Gap Data with Bands (1).xlsx]Sheet3'!$C$12</c:f>
              <c:strCache>
                <c:ptCount val="1"/>
                <c:pt idx="0">
                  <c:v>Pay Gap 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31-462C-823E-170E9AE6FBEC}"/>
                </c:ext>
              </c:extLst>
            </c:dLbl>
            <c:dLbl>
              <c:idx val="2"/>
              <c:layout>
                <c:manualLayout>
                  <c:x val="5.3557082924216726E-3"/>
                  <c:y val="6.342543348053551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31-462C-823E-170E9AE6FB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(1).xlsx]Sheet3'!$A$13:$A$20</c:f>
              <c:strCache>
                <c:ptCount val="8"/>
                <c:pt idx="0">
                  <c:v>Asian</c:v>
                </c:pt>
                <c:pt idx="1">
                  <c:v>Black</c:v>
                </c:pt>
                <c:pt idx="2">
                  <c:v>Mixed</c:v>
                </c:pt>
                <c:pt idx="3">
                  <c:v>NULL</c:v>
                </c:pt>
                <c:pt idx="4">
                  <c:v>Not Stated</c:v>
                </c:pt>
                <c:pt idx="5">
                  <c:v>Other</c:v>
                </c:pt>
                <c:pt idx="6">
                  <c:v>White British</c:v>
                </c:pt>
                <c:pt idx="7">
                  <c:v>White Other</c:v>
                </c:pt>
              </c:strCache>
            </c:strRef>
          </c:cat>
          <c:val>
            <c:numRef>
              <c:f>'[NHSGM Pay Gap Data with Bands (1).xlsx]Sheet3'!$C$13:$C$20</c:f>
              <c:numCache>
                <c:formatCode>_("£"* #,##0.00_);_("£"* \(#,##0.00\);_("£"* "-"??_);_(@_)</c:formatCode>
                <c:ptCount val="8"/>
                <c:pt idx="0">
                  <c:v>-2.5688973296920001</c:v>
                </c:pt>
                <c:pt idx="1">
                  <c:v>6.6733083930235004</c:v>
                </c:pt>
                <c:pt idx="2">
                  <c:v>-1.7466347119839973</c:v>
                </c:pt>
                <c:pt idx="3">
                  <c:v>-31.008816139508298</c:v>
                </c:pt>
                <c:pt idx="4">
                  <c:v>-6.0179909272113008</c:v>
                </c:pt>
                <c:pt idx="5">
                  <c:v>-14.246563319919098</c:v>
                </c:pt>
                <c:pt idx="6">
                  <c:v>-2.0003739699347989E-5</c:v>
                </c:pt>
                <c:pt idx="7">
                  <c:v>-1.9897310150902996</c:v>
                </c:pt>
              </c:numCache>
            </c:numRef>
          </c:val>
          <c:extLst>
            <c:ext xmlns:c16="http://schemas.microsoft.com/office/drawing/2014/chart" uri="{C3380CC4-5D6E-409C-BE32-E72D297353CC}">
              <c16:uniqueId val="{00000004-2331-462C-823E-170E9AE6FBEC}"/>
            </c:ext>
          </c:extLst>
        </c:ser>
        <c:dLbls>
          <c:dLblPos val="outEnd"/>
          <c:showLegendKey val="0"/>
          <c:showVal val="1"/>
          <c:showCatName val="0"/>
          <c:showSerName val="0"/>
          <c:showPercent val="0"/>
          <c:showBubbleSize val="0"/>
        </c:dLbls>
        <c:gapWidth val="100"/>
        <c:overlap val="-24"/>
        <c:axId val="469078351"/>
        <c:axId val="469058191"/>
      </c:barChart>
      <c:catAx>
        <c:axId val="469078351"/>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9058191"/>
        <c:crosses val="autoZero"/>
        <c:auto val="1"/>
        <c:lblAlgn val="ctr"/>
        <c:lblOffset val="100"/>
        <c:noMultiLvlLbl val="0"/>
      </c:catAx>
      <c:valAx>
        <c:axId val="46905819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907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tx1">
                    <a:lumMod val="65000"/>
                    <a:lumOff val="35000"/>
                  </a:schemeClr>
                </a:solidFill>
                <a:latin typeface="+mn-lt"/>
                <a:ea typeface="+mn-ea"/>
                <a:cs typeface="+mn-cs"/>
              </a:defRPr>
            </a:pPr>
            <a:r>
              <a:rPr lang="en-GB" sz="1600" b="1" i="0" u="none" strike="noStrike" kern="1200" spc="0" baseline="0">
                <a:solidFill>
                  <a:schemeClr val="tx1">
                    <a:lumMod val="65000"/>
                    <a:lumOff val="35000"/>
                  </a:schemeClr>
                </a:solidFill>
                <a:latin typeface="Arial" panose="020B0604020202020204" pitchFamily="34" charset="0"/>
                <a:cs typeface="Arial" panose="020B0604020202020204" pitchFamily="34" charset="0"/>
              </a:rPr>
              <a:t>Median Hourly Rate and Pay Gap by Ethnicity 2024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Sheet2!$B$30</c:f>
              <c:strCache>
                <c:ptCount val="1"/>
                <c:pt idx="0">
                  <c:v>Median Hourly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Sheet2!$A$31:$A$38</c:f>
              <c:strCache>
                <c:ptCount val="8"/>
                <c:pt idx="0">
                  <c:v>Asian</c:v>
                </c:pt>
                <c:pt idx="1">
                  <c:v>Black</c:v>
                </c:pt>
                <c:pt idx="2">
                  <c:v>Mixed</c:v>
                </c:pt>
                <c:pt idx="3">
                  <c:v>NULL</c:v>
                </c:pt>
                <c:pt idx="4">
                  <c:v>Not Stated</c:v>
                </c:pt>
                <c:pt idx="5">
                  <c:v>Other</c:v>
                </c:pt>
                <c:pt idx="6">
                  <c:v>White British</c:v>
                </c:pt>
                <c:pt idx="7">
                  <c:v>White Other</c:v>
                </c:pt>
              </c:strCache>
            </c:strRef>
          </c:cat>
          <c:val>
            <c:numRef>
              <c:f>Sheet2!$B$31:$B$38</c:f>
              <c:numCache>
                <c:formatCode>_("£"* #,##0.00_);_("£"* \(#,##0.00\);_("£"* "-"??_);_(@_)</c:formatCode>
                <c:ptCount val="8"/>
                <c:pt idx="0">
                  <c:v>23.522552930346698</c:v>
                </c:pt>
                <c:pt idx="1">
                  <c:v>19.1009512120282</c:v>
                </c:pt>
                <c:pt idx="2">
                  <c:v>25.598833998158899</c:v>
                </c:pt>
                <c:pt idx="3">
                  <c:v>58.458116139508299</c:v>
                </c:pt>
                <c:pt idx="4">
                  <c:v>25.598833998158899</c:v>
                </c:pt>
                <c:pt idx="5">
                  <c:v>25.598833998158899</c:v>
                </c:pt>
                <c:pt idx="6">
                  <c:v>25.443387542190798</c:v>
                </c:pt>
                <c:pt idx="7">
                  <c:v>25.598833998158899</c:v>
                </c:pt>
              </c:numCache>
            </c:numRef>
          </c:val>
          <c:extLst>
            <c:ext xmlns:c16="http://schemas.microsoft.com/office/drawing/2014/chart" uri="{C3380CC4-5D6E-409C-BE32-E72D297353CC}">
              <c16:uniqueId val="{00000000-678C-4A96-83B8-2AB7C9EEFD8A}"/>
            </c:ext>
          </c:extLst>
        </c:ser>
        <c:ser>
          <c:idx val="1"/>
          <c:order val="1"/>
          <c:tx>
            <c:strRef>
              <c:f>Sheet2!$C$30</c:f>
              <c:strCache>
                <c:ptCount val="1"/>
                <c:pt idx="0">
                  <c:v>Pay Gap
(Difference against White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FBB7117C-E97D-48AA-9272-EAD3BA5B45BE}" type="VALUE">
                      <a:rPr lang="en-US"/>
                      <a:pPr/>
                      <a:t>[VALUE]</a:t>
                    </a:fld>
                    <a:endParaRPr lang="en-US"/>
                  </a:p>
                  <a:p>
                    <a:r>
                      <a:rPr lang="en-US"/>
                      <a:t>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9F-4689-B19C-3B2EA206D529}"/>
                </c:ext>
              </c:extLst>
            </c:dLbl>
            <c:dLbl>
              <c:idx val="1"/>
              <c:tx>
                <c:rich>
                  <a:bodyPr/>
                  <a:lstStyle/>
                  <a:p>
                    <a:fld id="{00A875A2-2FA6-4EE5-9AB7-D5F5697C529C}" type="VALUE">
                      <a:rPr lang="en-US"/>
                      <a:pPr/>
                      <a:t>[VALUE]</a:t>
                    </a:fld>
                    <a:endParaRPr lang="en-US"/>
                  </a:p>
                  <a:p>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9F-4689-B19C-3B2EA206D529}"/>
                </c:ext>
              </c:extLst>
            </c:dLbl>
            <c:dLbl>
              <c:idx val="2"/>
              <c:tx>
                <c:rich>
                  <a:bodyPr/>
                  <a:lstStyle/>
                  <a:p>
                    <a:fld id="{24D08208-6C39-480E-87D4-CD0D998ECEC5}"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59F-4689-B19C-3B2EA206D529}"/>
                </c:ext>
              </c:extLst>
            </c:dLbl>
            <c:dLbl>
              <c:idx val="3"/>
              <c:layout>
                <c:manualLayout>
                  <c:x val="0"/>
                  <c:y val="1.0399159377175034E-2"/>
                </c:manualLayout>
              </c:layout>
              <c:tx>
                <c:rich>
                  <a:bodyPr/>
                  <a:lstStyle/>
                  <a:p>
                    <a:fld id="{F47550E3-F6ED-4DAA-B199-F3F452ED9F5E}" type="VALUE">
                      <a:rPr lang="en-US"/>
                      <a:pPr/>
                      <a:t>[VALUE]</a:t>
                    </a:fld>
                    <a:endParaRPr lang="en-US"/>
                  </a:p>
                  <a:p>
                    <a:r>
                      <a:rPr lang="en-US"/>
                      <a:t>-130%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9F-4689-B19C-3B2EA206D529}"/>
                </c:ext>
              </c:extLst>
            </c:dLbl>
            <c:dLbl>
              <c:idx val="4"/>
              <c:tx>
                <c:rich>
                  <a:bodyPr/>
                  <a:lstStyle/>
                  <a:p>
                    <a:fld id="{A4D0ADC0-2ABC-44A3-8684-A9EAC35817E6}"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59F-4689-B19C-3B2EA206D529}"/>
                </c:ext>
              </c:extLst>
            </c:dLbl>
            <c:dLbl>
              <c:idx val="5"/>
              <c:tx>
                <c:rich>
                  <a:bodyPr/>
                  <a:lstStyle/>
                  <a:p>
                    <a:fld id="{B70A30F5-BD92-4938-BF65-544DB936FA09}"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9F-4689-B19C-3B2EA206D529}"/>
                </c:ext>
              </c:extLst>
            </c:dLbl>
            <c:dLbl>
              <c:idx val="6"/>
              <c:delete val="1"/>
              <c:extLst>
                <c:ext xmlns:c15="http://schemas.microsoft.com/office/drawing/2012/chart" uri="{CE6537A1-D6FC-4f65-9D91-7224C49458BB}"/>
                <c:ext xmlns:c16="http://schemas.microsoft.com/office/drawing/2014/chart" uri="{C3380CC4-5D6E-409C-BE32-E72D297353CC}">
                  <c16:uniqueId val="{00000006-359F-4689-B19C-3B2EA206D529}"/>
                </c:ext>
              </c:extLst>
            </c:dLbl>
            <c:dLbl>
              <c:idx val="7"/>
              <c:tx>
                <c:rich>
                  <a:bodyPr/>
                  <a:lstStyle/>
                  <a:p>
                    <a:fld id="{92FAC2D2-B16D-4D4F-AE38-67ED08567463}"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9F-4689-B19C-3B2EA206D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Sheet2!$A$31:$A$38</c:f>
              <c:strCache>
                <c:ptCount val="8"/>
                <c:pt idx="0">
                  <c:v>Asian</c:v>
                </c:pt>
                <c:pt idx="1">
                  <c:v>Black</c:v>
                </c:pt>
                <c:pt idx="2">
                  <c:v>Mixed</c:v>
                </c:pt>
                <c:pt idx="3">
                  <c:v>NULL</c:v>
                </c:pt>
                <c:pt idx="4">
                  <c:v>Not Stated</c:v>
                </c:pt>
                <c:pt idx="5">
                  <c:v>Other</c:v>
                </c:pt>
                <c:pt idx="6">
                  <c:v>White British</c:v>
                </c:pt>
                <c:pt idx="7">
                  <c:v>White Other</c:v>
                </c:pt>
              </c:strCache>
            </c:strRef>
          </c:cat>
          <c:val>
            <c:numRef>
              <c:f>Sheet2!$C$31:$C$38</c:f>
              <c:numCache>
                <c:formatCode>_("£"* #,##0.00_);_("£"* \(#,##0.00\);_("£"* "-"??_);_(@_)</c:formatCode>
                <c:ptCount val="8"/>
                <c:pt idx="0">
                  <c:v>1.920847069653302</c:v>
                </c:pt>
                <c:pt idx="1">
                  <c:v>6.3424487879718008</c:v>
                </c:pt>
                <c:pt idx="2">
                  <c:v>-0.15543399815889813</c:v>
                </c:pt>
                <c:pt idx="3">
                  <c:v>-33.014716139508295</c:v>
                </c:pt>
                <c:pt idx="4">
                  <c:v>-0.15543399815889813</c:v>
                </c:pt>
                <c:pt idx="5">
                  <c:v>-0.15543399815889813</c:v>
                </c:pt>
                <c:pt idx="6">
                  <c:v>1.2457809202004455E-5</c:v>
                </c:pt>
                <c:pt idx="7">
                  <c:v>-0.15543399815889813</c:v>
                </c:pt>
              </c:numCache>
            </c:numRef>
          </c:val>
          <c:extLst>
            <c:ext xmlns:c16="http://schemas.microsoft.com/office/drawing/2014/chart" uri="{C3380CC4-5D6E-409C-BE32-E72D297353CC}">
              <c16:uniqueId val="{00000001-678C-4A96-83B8-2AB7C9EEFD8A}"/>
            </c:ext>
          </c:extLst>
        </c:ser>
        <c:dLbls>
          <c:dLblPos val="outEnd"/>
          <c:showLegendKey val="0"/>
          <c:showVal val="1"/>
          <c:showCatName val="0"/>
          <c:showSerName val="0"/>
          <c:showPercent val="0"/>
          <c:showBubbleSize val="0"/>
        </c:dLbls>
        <c:gapWidth val="100"/>
        <c:overlap val="-24"/>
        <c:axId val="94867199"/>
        <c:axId val="94867679"/>
      </c:barChart>
      <c:catAx>
        <c:axId val="94867199"/>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67679"/>
        <c:crosses val="autoZero"/>
        <c:auto val="1"/>
        <c:lblAlgn val="ctr"/>
        <c:lblOffset val="100"/>
        <c:noMultiLvlLbl val="0"/>
      </c:catAx>
      <c:valAx>
        <c:axId val="9486767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6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Median</a:t>
            </a:r>
            <a:r>
              <a:rPr lang="en-GB" baseline="0"/>
              <a:t> Hourly Pay Gap 2024 - Clinical and Non-Clinical</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(1).xlsx]Sheet2 (2)'!$E$136</c:f>
              <c:strCache>
                <c:ptCount val="1"/>
                <c:pt idx="0">
                  <c:v>Median Pay Gap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(2)'!$E$137:$E$143</c:f>
              <c:numCache>
                <c:formatCode>0%</c:formatCode>
                <c:ptCount val="6"/>
                <c:pt idx="0">
                  <c:v>7.5494905148419708E-2</c:v>
                </c:pt>
                <c:pt idx="1">
                  <c:v>0.24927677857408212</c:v>
                </c:pt>
                <c:pt idx="2">
                  <c:v>-6.109010515846865E-3</c:v>
                </c:pt>
                <c:pt idx="3">
                  <c:v>-6.109010515846865E-3</c:v>
                </c:pt>
                <c:pt idx="4">
                  <c:v>-6.109010515846865E-3</c:v>
                </c:pt>
                <c:pt idx="5">
                  <c:v>-6.109010515846865E-3</c:v>
                </c:pt>
              </c:numCache>
            </c:numRef>
          </c:val>
          <c:extLst>
            <c:ext xmlns:c16="http://schemas.microsoft.com/office/drawing/2014/chart" uri="{C3380CC4-5D6E-409C-BE32-E72D297353CC}">
              <c16:uniqueId val="{00000000-A457-4188-B767-70A1B8462D90}"/>
            </c:ext>
          </c:extLst>
        </c:ser>
        <c:ser>
          <c:idx val="1"/>
          <c:order val="1"/>
          <c:tx>
            <c:strRef>
              <c:f>'[NHSGM Pay Gap Data with Bands (1).xlsx]Sheet2 (2)'!$F$136</c:f>
              <c:strCache>
                <c:ptCount val="1"/>
                <c:pt idx="0">
                  <c:v>Clinical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(2)'!$F$137:$F$143</c:f>
              <c:numCache>
                <c:formatCode>0.0%</c:formatCode>
                <c:ptCount val="6"/>
                <c:pt idx="0">
                  <c:v>0</c:v>
                </c:pt>
                <c:pt idx="1">
                  <c:v>9.8234842670759742E-2</c:v>
                </c:pt>
                <c:pt idx="2">
                  <c:v>1.7696316264048356E-2</c:v>
                </c:pt>
                <c:pt idx="3">
                  <c:v>-1.9163468917881812</c:v>
                </c:pt>
                <c:pt idx="4">
                  <c:v>-1.9148119723714503</c:v>
                </c:pt>
                <c:pt idx="5">
                  <c:v>2.3023791250958835E-3</c:v>
                </c:pt>
              </c:numCache>
            </c:numRef>
          </c:val>
          <c:extLst>
            <c:ext xmlns:c16="http://schemas.microsoft.com/office/drawing/2014/chart" uri="{C3380CC4-5D6E-409C-BE32-E72D297353CC}">
              <c16:uniqueId val="{00000001-A457-4188-B767-70A1B8462D90}"/>
            </c:ext>
          </c:extLst>
        </c:ser>
        <c:ser>
          <c:idx val="2"/>
          <c:order val="2"/>
          <c:tx>
            <c:strRef>
              <c:f>'[NHSGM Pay Gap Data with Bands (1).xlsx]Sheet2 (2)'!$G$136</c:f>
              <c:strCache>
                <c:ptCount val="1"/>
                <c:pt idx="0">
                  <c:v>Non-Clinical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 (2)'!$A$137:$A$143</c:f>
              <c:strCache>
                <c:ptCount val="6"/>
                <c:pt idx="0">
                  <c:v>Asian</c:v>
                </c:pt>
                <c:pt idx="1">
                  <c:v>Black</c:v>
                </c:pt>
                <c:pt idx="2">
                  <c:v>Mixed</c:v>
                </c:pt>
                <c:pt idx="3">
                  <c:v>Not Stated</c:v>
                </c:pt>
                <c:pt idx="4">
                  <c:v>Other</c:v>
                </c:pt>
                <c:pt idx="5">
                  <c:v>White Other</c:v>
                </c:pt>
              </c:strCache>
            </c:strRef>
          </c:cat>
          <c:val>
            <c:numRef>
              <c:f>'[1]Sheet2 (2)'!$G$137:$G$143</c:f>
              <c:numCache>
                <c:formatCode>0%</c:formatCode>
                <c:ptCount val="6"/>
                <c:pt idx="0">
                  <c:v>0.18792517006802714</c:v>
                </c:pt>
                <c:pt idx="1">
                  <c:v>0.2393707482993197</c:v>
                </c:pt>
                <c:pt idx="2">
                  <c:v>-1.9557823129251736E-2</c:v>
                </c:pt>
                <c:pt idx="3">
                  <c:v>4.1241496598639411E-2</c:v>
                </c:pt>
                <c:pt idx="4">
                  <c:v>0.23044217687074822</c:v>
                </c:pt>
                <c:pt idx="5">
                  <c:v>-1.699219027253381E-4</c:v>
                </c:pt>
              </c:numCache>
            </c:numRef>
          </c:val>
          <c:extLst>
            <c:ext xmlns:c16="http://schemas.microsoft.com/office/drawing/2014/chart" uri="{C3380CC4-5D6E-409C-BE32-E72D297353CC}">
              <c16:uniqueId val="{00000002-A457-4188-B767-70A1B8462D90}"/>
            </c:ext>
          </c:extLst>
        </c:ser>
        <c:dLbls>
          <c:dLblPos val="outEnd"/>
          <c:showLegendKey val="0"/>
          <c:showVal val="1"/>
          <c:showCatName val="0"/>
          <c:showSerName val="0"/>
          <c:showPercent val="0"/>
          <c:showBubbleSize val="0"/>
        </c:dLbls>
        <c:gapWidth val="100"/>
        <c:overlap val="-24"/>
        <c:axId val="587443679"/>
        <c:axId val="587441759"/>
      </c:barChart>
      <c:catAx>
        <c:axId val="587443679"/>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1759"/>
        <c:crosses val="autoZero"/>
        <c:auto val="1"/>
        <c:lblAlgn val="ctr"/>
        <c:lblOffset val="100"/>
        <c:noMultiLvlLbl val="0"/>
      </c:catAx>
      <c:valAx>
        <c:axId val="587441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3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tx1">
                    <a:lumMod val="50000"/>
                    <a:lumOff val="50000"/>
                  </a:schemeClr>
                </a:solidFill>
                <a:latin typeface="+mn-lt"/>
                <a:ea typeface="+mn-ea"/>
                <a:cs typeface="+mn-cs"/>
              </a:defRPr>
            </a:pPr>
            <a:r>
              <a:rPr lang="en-GB" sz="1600" b="1" i="0" u="none" strike="noStrike" kern="1200" spc="0" baseline="0">
                <a:solidFill>
                  <a:schemeClr val="tx1">
                    <a:lumMod val="65000"/>
                    <a:lumOff val="35000"/>
                  </a:schemeClr>
                </a:solidFill>
                <a:latin typeface="Arial" panose="020B0604020202020204" pitchFamily="34" charset="0"/>
                <a:cs typeface="Arial" panose="020B0604020202020204" pitchFamily="34" charset="0"/>
              </a:rPr>
              <a:t>Median Hourly Rate and Pay Gap by Ethnicity 2023 and 2024</a:t>
            </a: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lumMod val="50000"/>
                    <a:lumOff val="50000"/>
                  </a:schemeClr>
                </a:solidFill>
              </a:defRPr>
            </a:pPr>
            <a:endParaRPr lang="en-GB">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'[NHSGM Pay Gap Data with Bands (1).xlsx]Sheet3'!$B$44</c:f>
              <c:strCache>
                <c:ptCount val="1"/>
                <c:pt idx="0">
                  <c:v>Pay Gap 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9CC-4964-A2FD-D820D6526214}"/>
                </c:ext>
              </c:extLst>
            </c:dLbl>
            <c:dLbl>
              <c:idx val="2"/>
              <c:delete val="1"/>
              <c:extLst>
                <c:ext xmlns:c15="http://schemas.microsoft.com/office/drawing/2012/chart" uri="{CE6537A1-D6FC-4f65-9D91-7224C49458BB}"/>
                <c:ext xmlns:c16="http://schemas.microsoft.com/office/drawing/2014/chart" uri="{C3380CC4-5D6E-409C-BE32-E72D297353CC}">
                  <c16:uniqueId val="{00000003-39CC-4964-A2FD-D820D6526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(1).xlsx]Sheet3'!$A$45:$A$52</c:f>
              <c:strCache>
                <c:ptCount val="8"/>
                <c:pt idx="0">
                  <c:v>Asian</c:v>
                </c:pt>
                <c:pt idx="1">
                  <c:v>Black</c:v>
                </c:pt>
                <c:pt idx="2">
                  <c:v>Mixed</c:v>
                </c:pt>
                <c:pt idx="3">
                  <c:v>NULL</c:v>
                </c:pt>
                <c:pt idx="4">
                  <c:v>Not Stated</c:v>
                </c:pt>
                <c:pt idx="5">
                  <c:v>Other</c:v>
                </c:pt>
                <c:pt idx="6">
                  <c:v>White British</c:v>
                </c:pt>
                <c:pt idx="7">
                  <c:v>White Other</c:v>
                </c:pt>
              </c:strCache>
            </c:strRef>
          </c:cat>
          <c:val>
            <c:numRef>
              <c:f>'[NHSGM Pay Gap Data with Bands (1).xlsx]Sheet3'!$B$45:$B$52</c:f>
              <c:numCache>
                <c:formatCode>_("£"* #,##0.00_);_("£"* \(#,##0.00\);_("£"* "-"??_);_(@_)</c:formatCode>
                <c:ptCount val="8"/>
                <c:pt idx="0">
                  <c:v>0</c:v>
                </c:pt>
                <c:pt idx="1">
                  <c:v>1.097999999999999</c:v>
                </c:pt>
                <c:pt idx="2">
                  <c:v>0</c:v>
                </c:pt>
                <c:pt idx="4">
                  <c:v>0.54899999999999949</c:v>
                </c:pt>
              </c:numCache>
            </c:numRef>
          </c:val>
          <c:extLst>
            <c:ext xmlns:c16="http://schemas.microsoft.com/office/drawing/2014/chart" uri="{C3380CC4-5D6E-409C-BE32-E72D297353CC}">
              <c16:uniqueId val="{00000000-39CC-4964-A2FD-D820D6526214}"/>
            </c:ext>
          </c:extLst>
        </c:ser>
        <c:ser>
          <c:idx val="1"/>
          <c:order val="1"/>
          <c:tx>
            <c:strRef>
              <c:f>'[NHSGM Pay Gap Data with Bands (1).xlsx]Sheet3'!$C$44</c:f>
              <c:strCache>
                <c:ptCount val="1"/>
                <c:pt idx="0">
                  <c:v>Pay Gap
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(1).xlsx]Sheet3'!$A$45:$A$52</c:f>
              <c:strCache>
                <c:ptCount val="8"/>
                <c:pt idx="0">
                  <c:v>Asian</c:v>
                </c:pt>
                <c:pt idx="1">
                  <c:v>Black</c:v>
                </c:pt>
                <c:pt idx="2">
                  <c:v>Mixed</c:v>
                </c:pt>
                <c:pt idx="3">
                  <c:v>NULL</c:v>
                </c:pt>
                <c:pt idx="4">
                  <c:v>Not Stated</c:v>
                </c:pt>
                <c:pt idx="5">
                  <c:v>Other</c:v>
                </c:pt>
                <c:pt idx="6">
                  <c:v>White British</c:v>
                </c:pt>
                <c:pt idx="7">
                  <c:v>White Other</c:v>
                </c:pt>
              </c:strCache>
            </c:strRef>
          </c:cat>
          <c:val>
            <c:numRef>
              <c:f>'[NHSGM Pay Gap Data with Bands (1).xlsx]Sheet3'!$C$45:$C$52</c:f>
              <c:numCache>
                <c:formatCode>_("£"* #,##0.00_);_("£"* \(#,##0.00\);_("£"* "-"??_);_(@_)</c:formatCode>
                <c:ptCount val="8"/>
                <c:pt idx="0">
                  <c:v>1.920847069653302</c:v>
                </c:pt>
                <c:pt idx="1">
                  <c:v>6.3424487879718008</c:v>
                </c:pt>
                <c:pt idx="2">
                  <c:v>-0.15543399815889813</c:v>
                </c:pt>
                <c:pt idx="3">
                  <c:v>-33.014716139508295</c:v>
                </c:pt>
                <c:pt idx="4">
                  <c:v>-0.15543399815889813</c:v>
                </c:pt>
                <c:pt idx="5">
                  <c:v>-0.15543399815889813</c:v>
                </c:pt>
                <c:pt idx="6">
                  <c:v>1.2457809202004455E-5</c:v>
                </c:pt>
                <c:pt idx="7">
                  <c:v>-0.15543399815889813</c:v>
                </c:pt>
              </c:numCache>
            </c:numRef>
          </c:val>
          <c:extLst>
            <c:ext xmlns:c16="http://schemas.microsoft.com/office/drawing/2014/chart" uri="{C3380CC4-5D6E-409C-BE32-E72D297353CC}">
              <c16:uniqueId val="{00000001-39CC-4964-A2FD-D820D6526214}"/>
            </c:ext>
          </c:extLst>
        </c:ser>
        <c:dLbls>
          <c:dLblPos val="outEnd"/>
          <c:showLegendKey val="0"/>
          <c:showVal val="1"/>
          <c:showCatName val="0"/>
          <c:showSerName val="0"/>
          <c:showPercent val="0"/>
          <c:showBubbleSize val="0"/>
        </c:dLbls>
        <c:gapWidth val="100"/>
        <c:overlap val="-24"/>
        <c:axId val="469110991"/>
        <c:axId val="469111471"/>
      </c:barChart>
      <c:catAx>
        <c:axId val="469110991"/>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11471"/>
        <c:crosses val="autoZero"/>
        <c:auto val="1"/>
        <c:lblAlgn val="ctr"/>
        <c:lblOffset val="100"/>
        <c:noMultiLvlLbl val="0"/>
      </c:catAx>
      <c:valAx>
        <c:axId val="46911147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10991"/>
        <c:crosses val="autoZero"/>
        <c:crossBetween val="between"/>
      </c:valAx>
      <c:spPr>
        <a:noFill/>
        <a:ln>
          <a:noFill/>
        </a:ln>
        <a:effectLst/>
      </c:spPr>
    </c:plotArea>
    <c:legend>
      <c:legendPos val="b"/>
      <c:layout>
        <c:manualLayout>
          <c:xMode val="edge"/>
          <c:yMode val="edge"/>
          <c:x val="0.32167649517541563"/>
          <c:y val="0.87081249293599061"/>
          <c:w val="0.41424939570506808"/>
          <c:h val="0.10622099988697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GB" b="1">
                <a:latin typeface="Arial" panose="020B0604020202020204" pitchFamily="34" charset="0"/>
                <a:cs typeface="Arial" panose="020B0604020202020204" pitchFamily="34" charset="0"/>
              </a:rPr>
              <a:t> </a:t>
            </a:r>
            <a:r>
              <a:rPr lang="en-GB" sz="16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Pay Quartile by Ethnicity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latin typeface="Arial" panose="020B0604020202020204" pitchFamily="34" charset="0"/>
                <a:cs typeface="Arial" panose="020B0604020202020204" pitchFamily="34" charset="0"/>
              </a:defRPr>
            </a:pPr>
            <a:endParaRPr lang="en-GB"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'[NHSGM Pay Gap Data with Bands (1).xlsx]Sheet3'!$A$56</c:f>
              <c:strCache>
                <c:ptCount val="1"/>
                <c:pt idx="0">
                  <c:v>Quartile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ECF1-48F4-9B24-517B5EA1CE0F}"/>
                </c:ext>
              </c:extLst>
            </c:dLbl>
            <c:dLbl>
              <c:idx val="5"/>
              <c:layout>
                <c:manualLayout>
                  <c:x val="-6.020994741437698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F1-48F4-9B24-517B5EA1CE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(1).xlsx]Sheet3'!$B$55:$G$55,'[NHSGM Pay Gap Data with Bands (1).xlsx]Sheet3'!$I$55</c:f>
              <c:strCache>
                <c:ptCount val="7"/>
                <c:pt idx="0">
                  <c:v>Asian</c:v>
                </c:pt>
                <c:pt idx="1">
                  <c:v>Black</c:v>
                </c:pt>
                <c:pt idx="2">
                  <c:v>Mixed</c:v>
                </c:pt>
                <c:pt idx="3">
                  <c:v>NULL</c:v>
                </c:pt>
                <c:pt idx="4">
                  <c:v>Not Stated</c:v>
                </c:pt>
                <c:pt idx="5">
                  <c:v>Other</c:v>
                </c:pt>
                <c:pt idx="6">
                  <c:v>White Other</c:v>
                </c:pt>
              </c:strCache>
            </c:strRef>
          </c:cat>
          <c:val>
            <c:numRef>
              <c:f>'[NHSGM Pay Gap Data with Bands (1).xlsx]Sheet3'!$B$56:$G$56,'[NHSGM Pay Gap Data with Bands (1).xlsx]Sheet3'!$I$56</c:f>
              <c:numCache>
                <c:formatCode>0%</c:formatCode>
                <c:ptCount val="7"/>
                <c:pt idx="0">
                  <c:v>0.14148681055155876</c:v>
                </c:pt>
                <c:pt idx="1">
                  <c:v>3.3573141486810551E-2</c:v>
                </c:pt>
                <c:pt idx="2">
                  <c:v>1.1990407673860911E-2</c:v>
                </c:pt>
                <c:pt idx="3" formatCode="0.0%">
                  <c:v>0</c:v>
                </c:pt>
                <c:pt idx="4">
                  <c:v>1.6786570743405275E-2</c:v>
                </c:pt>
                <c:pt idx="5" formatCode="0.0%">
                  <c:v>2.3980815347721821E-3</c:v>
                </c:pt>
                <c:pt idx="6">
                  <c:v>4.7961630695443645E-2</c:v>
                </c:pt>
              </c:numCache>
            </c:numRef>
          </c:val>
          <c:extLst>
            <c:ext xmlns:c16="http://schemas.microsoft.com/office/drawing/2014/chart" uri="{C3380CC4-5D6E-409C-BE32-E72D297353CC}">
              <c16:uniqueId val="{00000000-ECF1-48F4-9B24-517B5EA1CE0F}"/>
            </c:ext>
          </c:extLst>
        </c:ser>
        <c:ser>
          <c:idx val="1"/>
          <c:order val="1"/>
          <c:tx>
            <c:strRef>
              <c:f>'[NHSGM Pay Gap Data with Bands (1).xlsx]Sheet3'!$A$57</c:f>
              <c:strCache>
                <c:ptCount val="1"/>
                <c:pt idx="0">
                  <c:v>Quartile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ECF1-48F4-9B24-517B5EA1CE0F}"/>
                </c:ext>
              </c:extLst>
            </c:dLbl>
            <c:dLbl>
              <c:idx val="5"/>
              <c:layout>
                <c:manualLayout>
                  <c:x val="-8.0280983442047159E-3"/>
                  <c:y val="-0.123881624225739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F1-48F4-9B24-517B5EA1CE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(1).xlsx]Sheet3'!$B$55:$G$55,'[NHSGM Pay Gap Data with Bands (1).xlsx]Sheet3'!$I$55</c:f>
              <c:strCache>
                <c:ptCount val="7"/>
                <c:pt idx="0">
                  <c:v>Asian</c:v>
                </c:pt>
                <c:pt idx="1">
                  <c:v>Black</c:v>
                </c:pt>
                <c:pt idx="2">
                  <c:v>Mixed</c:v>
                </c:pt>
                <c:pt idx="3">
                  <c:v>NULL</c:v>
                </c:pt>
                <c:pt idx="4">
                  <c:v>Not Stated</c:v>
                </c:pt>
                <c:pt idx="5">
                  <c:v>Other</c:v>
                </c:pt>
                <c:pt idx="6">
                  <c:v>White Other</c:v>
                </c:pt>
              </c:strCache>
            </c:strRef>
          </c:cat>
          <c:val>
            <c:numRef>
              <c:f>'[NHSGM Pay Gap Data with Bands (1).xlsx]Sheet3'!$B$57:$G$57,'[NHSGM Pay Gap Data with Bands (1).xlsx]Sheet3'!$I$57</c:f>
              <c:numCache>
                <c:formatCode>0%</c:formatCode>
                <c:ptCount val="7"/>
                <c:pt idx="0">
                  <c:v>0.12616822429906541</c:v>
                </c:pt>
                <c:pt idx="1">
                  <c:v>5.1401869158878503E-2</c:v>
                </c:pt>
                <c:pt idx="2">
                  <c:v>2.336448598130841E-2</c:v>
                </c:pt>
                <c:pt idx="3" formatCode="0.0%">
                  <c:v>0</c:v>
                </c:pt>
                <c:pt idx="4">
                  <c:v>1.4018691588785047E-2</c:v>
                </c:pt>
                <c:pt idx="5" formatCode="0.0%">
                  <c:v>2.3364485981308409E-3</c:v>
                </c:pt>
                <c:pt idx="6">
                  <c:v>4.4392523364485979E-2</c:v>
                </c:pt>
              </c:numCache>
            </c:numRef>
          </c:val>
          <c:extLst>
            <c:ext xmlns:c16="http://schemas.microsoft.com/office/drawing/2014/chart" uri="{C3380CC4-5D6E-409C-BE32-E72D297353CC}">
              <c16:uniqueId val="{00000001-ECF1-48F4-9B24-517B5EA1CE0F}"/>
            </c:ext>
          </c:extLst>
        </c:ser>
        <c:ser>
          <c:idx val="2"/>
          <c:order val="2"/>
          <c:tx>
            <c:strRef>
              <c:f>'[NHSGM Pay Gap Data with Bands (1).xlsx]Sheet3'!$A$58</c:f>
              <c:strCache>
                <c:ptCount val="1"/>
                <c:pt idx="0">
                  <c:v>Quartile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ECF1-48F4-9B24-517B5EA1CE0F}"/>
                </c:ext>
              </c:extLst>
            </c:dLbl>
            <c:dLbl>
              <c:idx val="5"/>
              <c:layout>
                <c:manualLayout>
                  <c:x val="-6.0210737581535374E-3"/>
                  <c:y val="-6.53819683413627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F1-48F4-9B24-517B5EA1CE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(1).xlsx]Sheet3'!$B$55:$G$55,'[NHSGM Pay Gap Data with Bands (1).xlsx]Sheet3'!$I$55</c:f>
              <c:strCache>
                <c:ptCount val="7"/>
                <c:pt idx="0">
                  <c:v>Asian</c:v>
                </c:pt>
                <c:pt idx="1">
                  <c:v>Black</c:v>
                </c:pt>
                <c:pt idx="2">
                  <c:v>Mixed</c:v>
                </c:pt>
                <c:pt idx="3">
                  <c:v>NULL</c:v>
                </c:pt>
                <c:pt idx="4">
                  <c:v>Not Stated</c:v>
                </c:pt>
                <c:pt idx="5">
                  <c:v>Other</c:v>
                </c:pt>
                <c:pt idx="6">
                  <c:v>White Other</c:v>
                </c:pt>
              </c:strCache>
            </c:strRef>
          </c:cat>
          <c:val>
            <c:numRef>
              <c:f>'[NHSGM Pay Gap Data with Bands (1).xlsx]Sheet3'!$B$58:$G$58,'[NHSGM Pay Gap Data with Bands (1).xlsx]Sheet3'!$I$58</c:f>
              <c:numCache>
                <c:formatCode>0%</c:formatCode>
                <c:ptCount val="7"/>
                <c:pt idx="0">
                  <c:v>0.12165450121654502</c:v>
                </c:pt>
                <c:pt idx="1">
                  <c:v>1.2165450121654502E-2</c:v>
                </c:pt>
                <c:pt idx="2">
                  <c:v>1.4598540145985401E-2</c:v>
                </c:pt>
                <c:pt idx="3" formatCode="0.0%">
                  <c:v>0</c:v>
                </c:pt>
                <c:pt idx="4">
                  <c:v>1.4598540145985401E-2</c:v>
                </c:pt>
                <c:pt idx="5" formatCode="0.0%">
                  <c:v>2.4330900243309003E-3</c:v>
                </c:pt>
                <c:pt idx="6">
                  <c:v>3.8929440389294405E-2</c:v>
                </c:pt>
              </c:numCache>
            </c:numRef>
          </c:val>
          <c:extLst>
            <c:ext xmlns:c16="http://schemas.microsoft.com/office/drawing/2014/chart" uri="{C3380CC4-5D6E-409C-BE32-E72D297353CC}">
              <c16:uniqueId val="{00000002-ECF1-48F4-9B24-517B5EA1CE0F}"/>
            </c:ext>
          </c:extLst>
        </c:ser>
        <c:ser>
          <c:idx val="3"/>
          <c:order val="3"/>
          <c:tx>
            <c:strRef>
              <c:f>'[NHSGM Pay Gap Data with Bands (1).xlsx]Sheet3'!$A$59</c:f>
              <c:strCache>
                <c:ptCount val="1"/>
                <c:pt idx="0">
                  <c:v>Quartiles 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'[NHSGM Pay Gap Data with Bands (1).xlsx]Sheet3'!$B$55:$G$55,'[NHSGM Pay Gap Data with Bands (1).xlsx]Sheet3'!$I$55</c:f>
              <c:strCache>
                <c:ptCount val="7"/>
                <c:pt idx="0">
                  <c:v>Asian</c:v>
                </c:pt>
                <c:pt idx="1">
                  <c:v>Black</c:v>
                </c:pt>
                <c:pt idx="2">
                  <c:v>Mixed</c:v>
                </c:pt>
                <c:pt idx="3">
                  <c:v>NULL</c:v>
                </c:pt>
                <c:pt idx="4">
                  <c:v>Not Stated</c:v>
                </c:pt>
                <c:pt idx="5">
                  <c:v>Other</c:v>
                </c:pt>
                <c:pt idx="6">
                  <c:v>White Other</c:v>
                </c:pt>
              </c:strCache>
            </c:strRef>
          </c:cat>
          <c:val>
            <c:numRef>
              <c:f>'[NHSGM Pay Gap Data with Bands (1).xlsx]Sheet3'!$B$59:$G$59,'[NHSGM Pay Gap Data with Bands (1).xlsx]Sheet3'!$I$59</c:f>
              <c:numCache>
                <c:formatCode>0%</c:formatCode>
                <c:ptCount val="7"/>
                <c:pt idx="0">
                  <c:v>0.11981566820276497</c:v>
                </c:pt>
                <c:pt idx="1">
                  <c:v>9.2165898617511521E-3</c:v>
                </c:pt>
                <c:pt idx="2">
                  <c:v>2.3041474654377881E-2</c:v>
                </c:pt>
                <c:pt idx="3" formatCode="0.0%">
                  <c:v>4.608294930875576E-3</c:v>
                </c:pt>
                <c:pt idx="4">
                  <c:v>2.0737327188940093E-2</c:v>
                </c:pt>
                <c:pt idx="5" formatCode="0.0%">
                  <c:v>4.608294930875576E-3</c:v>
                </c:pt>
                <c:pt idx="6">
                  <c:v>6.4516129032258063E-2</c:v>
                </c:pt>
              </c:numCache>
            </c:numRef>
          </c:val>
          <c:extLst>
            <c:ext xmlns:c16="http://schemas.microsoft.com/office/drawing/2014/chart" uri="{C3380CC4-5D6E-409C-BE32-E72D297353CC}">
              <c16:uniqueId val="{00000003-ECF1-48F4-9B24-517B5EA1CE0F}"/>
            </c:ext>
          </c:extLst>
        </c:ser>
        <c:dLbls>
          <c:dLblPos val="outEnd"/>
          <c:showLegendKey val="0"/>
          <c:showVal val="1"/>
          <c:showCatName val="0"/>
          <c:showSerName val="0"/>
          <c:showPercent val="0"/>
          <c:showBubbleSize val="0"/>
        </c:dLbls>
        <c:gapWidth val="100"/>
        <c:overlap val="-24"/>
        <c:axId val="473752655"/>
        <c:axId val="473754575"/>
      </c:barChart>
      <c:catAx>
        <c:axId val="47375265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54575"/>
        <c:crosses val="autoZero"/>
        <c:auto val="1"/>
        <c:lblAlgn val="ctr"/>
        <c:lblOffset val="100"/>
        <c:noMultiLvlLbl val="0"/>
      </c:catAx>
      <c:valAx>
        <c:axId val="473754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5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E196912DD41AC9B5C70EE9D5EE2C7"/>
        <w:category>
          <w:name w:val="General"/>
          <w:gallery w:val="placeholder"/>
        </w:category>
        <w:types>
          <w:type w:val="bbPlcHdr"/>
        </w:types>
        <w:behaviors>
          <w:behavior w:val="content"/>
        </w:behaviors>
        <w:guid w:val="{636FD213-389C-4CF3-ACFA-E7AED116B18A}"/>
      </w:docPartPr>
      <w:docPartBody>
        <w:p w:rsidR="001B2867" w:rsidRDefault="00995694" w:rsidP="00995694">
          <w:pPr>
            <w:pStyle w:val="2DBE196912DD41AC9B5C70EE9D5EE2C7"/>
          </w:pPr>
          <w:r>
            <w:rPr>
              <w:rStyle w:val="PlaceholderText"/>
            </w:rPr>
            <w:t>Click or tap to enter a date.</w:t>
          </w:r>
        </w:p>
      </w:docPartBody>
    </w:docPart>
    <w:docPart>
      <w:docPartPr>
        <w:name w:val="939ADF0F36A440688C825BF502E65381"/>
        <w:category>
          <w:name w:val="General"/>
          <w:gallery w:val="placeholder"/>
        </w:category>
        <w:types>
          <w:type w:val="bbPlcHdr"/>
        </w:types>
        <w:behaviors>
          <w:behavior w:val="content"/>
        </w:behaviors>
        <w:guid w:val="{F86A7F81-CB47-42F9-867A-135D5ACB8E67}"/>
      </w:docPartPr>
      <w:docPartBody>
        <w:p w:rsidR="001B2867" w:rsidRDefault="00995694" w:rsidP="00995694">
          <w:pPr>
            <w:pStyle w:val="939ADF0F36A440688C825BF502E65381"/>
          </w:pPr>
          <w:r>
            <w:rPr>
              <w:rStyle w:val="PlaceholderText"/>
            </w:rPr>
            <w:t>Choose an item.</w:t>
          </w:r>
        </w:p>
      </w:docPartBody>
    </w:docPart>
    <w:docPart>
      <w:docPartPr>
        <w:name w:val="501DC701A0B64A429CFA9B1C09EE4AFD"/>
        <w:category>
          <w:name w:val="General"/>
          <w:gallery w:val="placeholder"/>
        </w:category>
        <w:types>
          <w:type w:val="bbPlcHdr"/>
        </w:types>
        <w:behaviors>
          <w:behavior w:val="content"/>
        </w:behaviors>
        <w:guid w:val="{2C6B9E35-9AD7-478D-9F77-8AB407FC34A5}"/>
      </w:docPartPr>
      <w:docPartBody>
        <w:p w:rsidR="001B2867" w:rsidRDefault="00995694" w:rsidP="00995694">
          <w:pPr>
            <w:pStyle w:val="501DC701A0B64A429CFA9B1C09EE4AFD"/>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lfax">
    <w:altName w:val="Calibri"/>
    <w:panose1 w:val="00000000000000000000"/>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8D"/>
    <w:rsid w:val="00004B45"/>
    <w:rsid w:val="000C3E7D"/>
    <w:rsid w:val="001909DC"/>
    <w:rsid w:val="001B2867"/>
    <w:rsid w:val="002174E9"/>
    <w:rsid w:val="00226FA8"/>
    <w:rsid w:val="00261B95"/>
    <w:rsid w:val="002C162F"/>
    <w:rsid w:val="00300E8E"/>
    <w:rsid w:val="0034239A"/>
    <w:rsid w:val="003A2340"/>
    <w:rsid w:val="003C54A2"/>
    <w:rsid w:val="00444E41"/>
    <w:rsid w:val="00445641"/>
    <w:rsid w:val="004A77F8"/>
    <w:rsid w:val="004B7029"/>
    <w:rsid w:val="004E307B"/>
    <w:rsid w:val="004E5073"/>
    <w:rsid w:val="0052139B"/>
    <w:rsid w:val="006325B7"/>
    <w:rsid w:val="0070396D"/>
    <w:rsid w:val="007220C2"/>
    <w:rsid w:val="007F26AE"/>
    <w:rsid w:val="00812F8D"/>
    <w:rsid w:val="00896337"/>
    <w:rsid w:val="008C3BAE"/>
    <w:rsid w:val="008D740C"/>
    <w:rsid w:val="00902EDE"/>
    <w:rsid w:val="00976777"/>
    <w:rsid w:val="00980753"/>
    <w:rsid w:val="00995694"/>
    <w:rsid w:val="00A31DB0"/>
    <w:rsid w:val="00B01882"/>
    <w:rsid w:val="00B6573A"/>
    <w:rsid w:val="00C30202"/>
    <w:rsid w:val="00C6657F"/>
    <w:rsid w:val="00CA33EA"/>
    <w:rsid w:val="00D77D09"/>
    <w:rsid w:val="00DC35A9"/>
    <w:rsid w:val="00DC3DA4"/>
    <w:rsid w:val="00DE2306"/>
    <w:rsid w:val="00E25706"/>
    <w:rsid w:val="00EC6319"/>
    <w:rsid w:val="00F845C4"/>
    <w:rsid w:val="00FA523E"/>
    <w:rsid w:val="00FB0A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694"/>
  </w:style>
  <w:style w:type="paragraph" w:customStyle="1" w:styleId="2DBE196912DD41AC9B5C70EE9D5EE2C7">
    <w:name w:val="2DBE196912DD41AC9B5C70EE9D5EE2C7"/>
    <w:rsid w:val="00995694"/>
    <w:rPr>
      <w:kern w:val="2"/>
      <w14:ligatures w14:val="standardContextual"/>
    </w:rPr>
  </w:style>
  <w:style w:type="paragraph" w:customStyle="1" w:styleId="939ADF0F36A440688C825BF502E65381">
    <w:name w:val="939ADF0F36A440688C825BF502E65381"/>
    <w:rsid w:val="00995694"/>
    <w:rPr>
      <w:kern w:val="2"/>
      <w14:ligatures w14:val="standardContextual"/>
    </w:rPr>
  </w:style>
  <w:style w:type="paragraph" w:customStyle="1" w:styleId="501DC701A0B64A429CFA9B1C09EE4AFD">
    <w:name w:val="501DC701A0B64A429CFA9B1C09EE4AFD"/>
    <w:rsid w:val="009956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iLLy1q66MUnS0zJCAnsfRWFaJUw==">AMUW2mVJjpNrrp8LbSib3Fs/yLilsnUU1RIy+GPy/ianA5zBEVEDEsju4MveaHtSoDKdkvk9wU+SBRtKRzTwIDpix7mh14nNuqbbPw3Nfxh6msPooQoUZcU=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B747FDCABE5A741842F84A94D577EB2" ma:contentTypeVersion="19" ma:contentTypeDescription="Create a new document." ma:contentTypeScope="" ma:versionID="e13f843410cb71c1e8def58aa4375a7d">
  <xsd:schema xmlns:xsd="http://www.w3.org/2001/XMLSchema" xmlns:xs="http://www.w3.org/2001/XMLSchema" xmlns:p="http://schemas.microsoft.com/office/2006/metadata/properties" xmlns:ns1="http://schemas.microsoft.com/sharepoint/v3" xmlns:ns2="ef631368-9051-44c2-b604-36dc334dd6b8" xmlns:ns3="8a3cec69-f431-4dc8-b866-748a1397b71c" targetNamespace="http://schemas.microsoft.com/office/2006/metadata/properties" ma:root="true" ma:fieldsID="90b5e8011b569e772e8c58aa04c00a7b" ns1:_="" ns2:_="" ns3:_="">
    <xsd:import namespace="http://schemas.microsoft.com/sharepoint/v3"/>
    <xsd:import namespace="ef631368-9051-44c2-b604-36dc334dd6b8"/>
    <xsd:import namespace="8a3cec69-f431-4dc8-b866-748a1397b7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31368-9051-44c2-b604-36dc334d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3cec69-f431-4dc8-b866-748a1397b7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4f0e81-59a1-4a72-9343-fc54b521712e}" ma:internalName="TaxCatchAll" ma:showField="CatchAllData" ma:web="8a3cec69-f431-4dc8-b866-748a1397b7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f631368-9051-44c2-b604-36dc334dd6b8">
      <Terms xmlns="http://schemas.microsoft.com/office/infopath/2007/PartnerControls"/>
    </lcf76f155ced4ddcb4097134ff3c332f>
    <_ip_UnifiedCompliancePolicyProperties xmlns="http://schemas.microsoft.com/sharepoint/v3" xsi:nil="true"/>
    <TaxCatchAll xmlns="8a3cec69-f431-4dc8-b866-748a1397b71c" xsi:nil="true"/>
  </documentManagement>
</p:properties>
</file>

<file path=customXml/itemProps1.xml><?xml version="1.0" encoding="utf-8"?>
<ds:datastoreItem xmlns:ds="http://schemas.openxmlformats.org/officeDocument/2006/customXml" ds:itemID="{E13B450F-E86C-48E0-9469-00F875327B7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1430F26-F7C5-4CCC-A6F0-2F52EAA97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631368-9051-44c2-b604-36dc334dd6b8"/>
    <ds:schemaRef ds:uri="8a3cec69-f431-4dc8-b866-748a1397b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C15A3C-B4B6-451A-837C-6DA4FDB815BA}">
  <ds:schemaRefs>
    <ds:schemaRef ds:uri="http://schemas.openxmlformats.org/officeDocument/2006/bibliography"/>
  </ds:schemaRefs>
</ds:datastoreItem>
</file>

<file path=customXml/itemProps5.xml><?xml version="1.0" encoding="utf-8"?>
<ds:datastoreItem xmlns:ds="http://schemas.openxmlformats.org/officeDocument/2006/customXml" ds:itemID="{F3FC84B1-0EFC-474B-8F1B-315F7DE6FD0B}">
  <ds:schemaRefs>
    <ds:schemaRef ds:uri="ef631368-9051-44c2-b604-36dc334dd6b8"/>
    <ds:schemaRef ds:uri="http://purl.org/dc/dcmitype/"/>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8a3cec69-f431-4dc8-b866-748a1397b71c"/>
    <ds:schemaRef ds:uri="http://schemas.microsoft.com/sharepoint/v3"/>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453</TotalTime>
  <Pages>34</Pages>
  <Words>5195</Words>
  <Characters>29617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34743</CharactersWithSpaces>
  <SharedDoc>false</SharedDoc>
  <HLinks>
    <vt:vector size="18" baseType="variant">
      <vt:variant>
        <vt:i4>2687014</vt:i4>
      </vt:variant>
      <vt:variant>
        <vt:i4>6</vt:i4>
      </vt:variant>
      <vt:variant>
        <vt:i4>0</vt:i4>
      </vt:variant>
      <vt:variant>
        <vt:i4>5</vt:i4>
      </vt:variant>
      <vt:variant>
        <vt:lpwstr>https://www.cipd.org/uk/knowledge/guides/ethnicity-pay-reporting-guide/</vt:lpwstr>
      </vt:variant>
      <vt:variant>
        <vt:lpwstr/>
      </vt:variant>
      <vt:variant>
        <vt:i4>2031640</vt:i4>
      </vt:variant>
      <vt:variant>
        <vt:i4>3</vt:i4>
      </vt:variant>
      <vt:variant>
        <vt:i4>0</vt:i4>
      </vt:variant>
      <vt:variant>
        <vt:i4>5</vt:i4>
      </vt:variant>
      <vt:variant>
        <vt:lpwstr>https://www.ons.gov.uk/employmentandlabourmarket/peopleinwork/earningsandworkinghours/articles/ethnicitypaygapsingreatbritain/2012to2022</vt:lpwstr>
      </vt:variant>
      <vt:variant>
        <vt:lpwstr/>
      </vt:variant>
      <vt:variant>
        <vt:i4>7995488</vt:i4>
      </vt:variant>
      <vt:variant>
        <vt:i4>0</vt:i4>
      </vt:variant>
      <vt:variant>
        <vt:i4>0</vt:i4>
      </vt:variant>
      <vt:variant>
        <vt:i4>5</vt:i4>
      </vt:variant>
      <vt:variant>
        <vt:lpwstr>https://www.gov.uk/government/publications/ethnicity-pay-reporting-guidance-for-employers/introduction-and-overview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Jenny</dc:creator>
  <cp:keywords/>
  <cp:lastModifiedBy>BERSZINN, Siobhan (MANCHESTER HEALTH AND CARE COMMISSIONING)</cp:lastModifiedBy>
  <cp:revision>112</cp:revision>
  <cp:lastPrinted>2025-01-30T15:47:00Z</cp:lastPrinted>
  <dcterms:created xsi:type="dcterms:W3CDTF">2025-02-24T12:30:00Z</dcterms:created>
  <dcterms:modified xsi:type="dcterms:W3CDTF">2025-03-27T13:10:00Z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Adobe InDesign 17.3 (Macintosh)</vt:lpwstr>
  </property>
  <property fmtid="{D5CDD505-2E9C-101B-9397-08002B2CF9AE}" pid="4" name="LastSaved">
    <vt:filetime>2022-06-13T00:00:00Z</vt:filetime>
  </property>
  <property fmtid="{D5CDD505-2E9C-101B-9397-08002B2CF9AE}" pid="5" name="ContentTypeId">
    <vt:lpwstr>0x010100FB747FDCABE5A741842F84A94D577EB2</vt:lpwstr>
  </property>
  <property fmtid="{D5CDD505-2E9C-101B-9397-08002B2CF9AE}" pid="6" name="MediaServiceImageTags">
    <vt:lpwstr/>
  </property>
</Properties>
</file>